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3A85" w14:textId="047A4972" w:rsidR="002546D1" w:rsidRDefault="00B00BDF" w:rsidP="009F3139">
      <w:pPr>
        <w:pStyle w:val="Bezriadkovania"/>
        <w:jc w:val="right"/>
      </w:pPr>
      <w:r w:rsidRPr="00B00BDF">
        <w:rPr>
          <w:noProof/>
        </w:rPr>
        <w:drawing>
          <wp:inline distT="0" distB="0" distL="0" distR="0" wp14:anchorId="62605EAC" wp14:editId="261CD888">
            <wp:extent cx="685859" cy="739204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59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BA03" w14:textId="77777777" w:rsidR="002546D1" w:rsidRDefault="002546D1" w:rsidP="002546D1">
      <w:pPr>
        <w:pStyle w:val="Bezriadkovania"/>
        <w:rPr>
          <w:lang w:val="en-US"/>
        </w:rPr>
      </w:pPr>
    </w:p>
    <w:p w14:paraId="0FEFD9B0" w14:textId="77777777" w:rsidR="002546D1" w:rsidRDefault="002546D1" w:rsidP="002546D1">
      <w:pPr>
        <w:pStyle w:val="Bezriadkovania"/>
        <w:rPr>
          <w:lang w:val="en-US"/>
        </w:rPr>
      </w:pPr>
    </w:p>
    <w:p w14:paraId="7F7EEB2F" w14:textId="77777777" w:rsidR="002546D1" w:rsidRDefault="002546D1" w:rsidP="002546D1">
      <w:pPr>
        <w:pStyle w:val="Bezriadkovania"/>
        <w:rPr>
          <w:lang w:val="en-US"/>
        </w:rPr>
      </w:pPr>
    </w:p>
    <w:p w14:paraId="43115765" w14:textId="77777777" w:rsidR="002546D1" w:rsidRDefault="002546D1" w:rsidP="002546D1">
      <w:pPr>
        <w:pStyle w:val="Bezriadkovania"/>
        <w:rPr>
          <w:lang w:val="en-US"/>
        </w:rPr>
      </w:pPr>
    </w:p>
    <w:p w14:paraId="0B529822" w14:textId="77777777" w:rsidR="002546D1" w:rsidRDefault="002546D1" w:rsidP="002546D1">
      <w:pPr>
        <w:pStyle w:val="Bezriadkovania"/>
        <w:rPr>
          <w:lang w:val="en-US"/>
        </w:rPr>
      </w:pPr>
    </w:p>
    <w:p w14:paraId="7AA30D0A" w14:textId="77777777" w:rsidR="002546D1" w:rsidRDefault="002546D1" w:rsidP="002546D1">
      <w:pPr>
        <w:pStyle w:val="Bezriadkovania"/>
        <w:rPr>
          <w:lang w:val="en-US"/>
        </w:rPr>
      </w:pPr>
    </w:p>
    <w:p w14:paraId="5C383DC7" w14:textId="77777777" w:rsidR="002546D1" w:rsidRDefault="002546D1" w:rsidP="002546D1">
      <w:pPr>
        <w:pStyle w:val="Bezriadkovania"/>
        <w:rPr>
          <w:lang w:val="en-US"/>
        </w:rPr>
      </w:pPr>
    </w:p>
    <w:p w14:paraId="74A6F2F3" w14:textId="77777777" w:rsidR="002546D1" w:rsidRDefault="002546D1" w:rsidP="002546D1">
      <w:pPr>
        <w:pStyle w:val="Bezriadkovania"/>
        <w:rPr>
          <w:lang w:val="en-US"/>
        </w:rPr>
      </w:pPr>
    </w:p>
    <w:p w14:paraId="43C3578D" w14:textId="77777777" w:rsidR="002546D1" w:rsidRDefault="002546D1" w:rsidP="002546D1">
      <w:pPr>
        <w:pStyle w:val="Bezriadkovania"/>
        <w:rPr>
          <w:lang w:val="en-US"/>
        </w:rPr>
      </w:pPr>
    </w:p>
    <w:p w14:paraId="38029F0E" w14:textId="77777777" w:rsidR="002546D1" w:rsidRDefault="002546D1" w:rsidP="002546D1">
      <w:pPr>
        <w:pStyle w:val="Bezriadkovania"/>
        <w:rPr>
          <w:lang w:val="en-US"/>
        </w:rPr>
      </w:pPr>
    </w:p>
    <w:p w14:paraId="579CA5F7" w14:textId="77777777" w:rsidR="002546D1" w:rsidRDefault="002546D1" w:rsidP="002546D1">
      <w:pPr>
        <w:pStyle w:val="Bezriadkovania"/>
        <w:rPr>
          <w:lang w:val="en-US"/>
        </w:rPr>
      </w:pPr>
    </w:p>
    <w:p w14:paraId="2F97D251" w14:textId="77777777" w:rsidR="002546D1" w:rsidRDefault="002546D1" w:rsidP="002546D1">
      <w:pPr>
        <w:pStyle w:val="Bezriadkovania"/>
        <w:rPr>
          <w:lang w:val="en-US"/>
        </w:rPr>
      </w:pPr>
    </w:p>
    <w:p w14:paraId="6E6C423E" w14:textId="77777777" w:rsidR="002546D1" w:rsidRDefault="002546D1" w:rsidP="002546D1">
      <w:pPr>
        <w:pStyle w:val="Bezriadkovania"/>
        <w:rPr>
          <w:lang w:val="en-US"/>
        </w:rPr>
      </w:pPr>
    </w:p>
    <w:p w14:paraId="4A36360A" w14:textId="77777777" w:rsidR="002546D1" w:rsidRDefault="002546D1" w:rsidP="002546D1">
      <w:pPr>
        <w:pStyle w:val="Bezriadkovania"/>
        <w:rPr>
          <w:lang w:val="en-US"/>
        </w:rPr>
      </w:pPr>
    </w:p>
    <w:p w14:paraId="1CC3FEAB" w14:textId="77777777" w:rsidR="002546D1" w:rsidRDefault="002546D1" w:rsidP="002546D1">
      <w:pPr>
        <w:pStyle w:val="Bezriadkovania"/>
        <w:rPr>
          <w:lang w:val="en-US"/>
        </w:rPr>
      </w:pPr>
    </w:p>
    <w:p w14:paraId="260DA237" w14:textId="77777777" w:rsidR="002546D1" w:rsidRDefault="002546D1" w:rsidP="002546D1">
      <w:pPr>
        <w:pStyle w:val="Bezriadkovania"/>
        <w:rPr>
          <w:lang w:val="en-US"/>
        </w:rPr>
      </w:pPr>
    </w:p>
    <w:p w14:paraId="7414E561" w14:textId="77777777" w:rsidR="002546D1" w:rsidRDefault="002546D1" w:rsidP="002546D1">
      <w:pPr>
        <w:pStyle w:val="Bezriadkovania"/>
        <w:rPr>
          <w:lang w:val="en-US"/>
        </w:rPr>
      </w:pPr>
    </w:p>
    <w:p w14:paraId="60B0AC6D" w14:textId="77777777" w:rsidR="002546D1" w:rsidRDefault="002546D1" w:rsidP="002546D1">
      <w:pPr>
        <w:pStyle w:val="Bezriadkovania"/>
        <w:rPr>
          <w:lang w:val="en-US"/>
        </w:rPr>
      </w:pPr>
    </w:p>
    <w:p w14:paraId="74D3CAE7" w14:textId="77777777" w:rsidR="002546D1" w:rsidRDefault="002546D1" w:rsidP="002546D1">
      <w:pPr>
        <w:pStyle w:val="Bezriadkovania"/>
        <w:rPr>
          <w:lang w:val="en-US"/>
        </w:rPr>
      </w:pPr>
    </w:p>
    <w:p w14:paraId="7C1C030A" w14:textId="77777777" w:rsidR="002546D1" w:rsidRDefault="002546D1" w:rsidP="002546D1">
      <w:pPr>
        <w:pStyle w:val="Bezriadkovania"/>
        <w:rPr>
          <w:lang w:val="en-US"/>
        </w:rPr>
      </w:pPr>
    </w:p>
    <w:p w14:paraId="59AD920A" w14:textId="77777777" w:rsidR="002546D1" w:rsidRDefault="002546D1" w:rsidP="002546D1">
      <w:pPr>
        <w:pStyle w:val="Bezriadkovania"/>
        <w:rPr>
          <w:lang w:val="en-US"/>
        </w:rPr>
      </w:pPr>
    </w:p>
    <w:p w14:paraId="72C869C3" w14:textId="77777777" w:rsidR="002546D1" w:rsidRDefault="002546D1" w:rsidP="002546D1">
      <w:pPr>
        <w:pStyle w:val="Bezriadkovania"/>
        <w:rPr>
          <w:lang w:val="en-US"/>
        </w:rPr>
      </w:pPr>
    </w:p>
    <w:p w14:paraId="0D8E5FC5" w14:textId="77777777" w:rsidR="002546D1" w:rsidRDefault="002546D1" w:rsidP="002546D1">
      <w:pPr>
        <w:pStyle w:val="Bezriadkovania"/>
        <w:rPr>
          <w:lang w:val="en-US"/>
        </w:rPr>
      </w:pPr>
    </w:p>
    <w:p w14:paraId="29FCBAD8" w14:textId="77777777" w:rsidR="002546D1" w:rsidRDefault="002546D1" w:rsidP="002546D1">
      <w:pPr>
        <w:pStyle w:val="Bezriadkovania"/>
        <w:rPr>
          <w:lang w:val="en-US"/>
        </w:rPr>
      </w:pPr>
    </w:p>
    <w:p w14:paraId="5F98C5BC" w14:textId="77777777" w:rsidR="002546D1" w:rsidRDefault="002546D1" w:rsidP="002546D1">
      <w:pPr>
        <w:pStyle w:val="Bezriadkovania"/>
        <w:rPr>
          <w:lang w:val="en-US"/>
        </w:rPr>
      </w:pPr>
    </w:p>
    <w:p w14:paraId="02E6B244" w14:textId="77777777" w:rsidR="002546D1" w:rsidRDefault="002546D1" w:rsidP="002546D1">
      <w:pPr>
        <w:pStyle w:val="Bezriadkovania"/>
        <w:rPr>
          <w:lang w:val="en-US"/>
        </w:rPr>
      </w:pPr>
    </w:p>
    <w:p w14:paraId="4FF20E65" w14:textId="77777777" w:rsidR="002546D1" w:rsidRDefault="002546D1" w:rsidP="002546D1">
      <w:pPr>
        <w:pStyle w:val="Bezriadkovania"/>
        <w:rPr>
          <w:lang w:val="en-US"/>
        </w:rPr>
      </w:pPr>
    </w:p>
    <w:p w14:paraId="141F0978" w14:textId="77777777" w:rsidR="002546D1" w:rsidRDefault="002546D1" w:rsidP="002546D1">
      <w:pPr>
        <w:pStyle w:val="Bezriadkovania"/>
        <w:rPr>
          <w:lang w:val="en-US"/>
        </w:rPr>
      </w:pPr>
    </w:p>
    <w:p w14:paraId="05BAECBB" w14:textId="77777777" w:rsidR="002546D1" w:rsidRDefault="002546D1" w:rsidP="002546D1">
      <w:pPr>
        <w:pStyle w:val="Bezriadkovania"/>
        <w:rPr>
          <w:lang w:val="en-US"/>
        </w:rPr>
      </w:pPr>
    </w:p>
    <w:p w14:paraId="2CEC7366" w14:textId="30FA95D5" w:rsidR="000422F1" w:rsidRDefault="00FB22BA" w:rsidP="002546D1">
      <w:pPr>
        <w:pStyle w:val="Bezriadkovania"/>
        <w:jc w:val="center"/>
        <w:rPr>
          <w:sz w:val="36"/>
        </w:rPr>
      </w:pPr>
      <w:r>
        <w:rPr>
          <w:sz w:val="36"/>
        </w:rPr>
        <w:t>Xiaomi</w:t>
      </w:r>
      <w:r w:rsidR="000422F1" w:rsidRPr="000422F1">
        <w:rPr>
          <w:sz w:val="36"/>
        </w:rPr>
        <w:t xml:space="preserve"> </w:t>
      </w:r>
      <w:r w:rsidR="00516F60">
        <w:rPr>
          <w:sz w:val="36"/>
        </w:rPr>
        <w:t>1</w:t>
      </w:r>
      <w:r w:rsidR="00D74BC9">
        <w:rPr>
          <w:sz w:val="36"/>
        </w:rPr>
        <w:t>7</w:t>
      </w:r>
    </w:p>
    <w:p w14:paraId="1848EFB9" w14:textId="276A1D22" w:rsidR="002546D1" w:rsidRDefault="002546D1" w:rsidP="002546D1">
      <w:pPr>
        <w:pStyle w:val="Bezriadkovania"/>
        <w:jc w:val="center"/>
        <w:rPr>
          <w:sz w:val="36"/>
        </w:rPr>
      </w:pPr>
      <w:r>
        <w:rPr>
          <w:sz w:val="36"/>
        </w:rPr>
        <w:t>Používateľská príručka</w:t>
      </w:r>
    </w:p>
    <w:p w14:paraId="4E362A3D" w14:textId="77777777" w:rsidR="003763F7" w:rsidRDefault="003763F7" w:rsidP="002546D1">
      <w:pPr>
        <w:pStyle w:val="Bezriadkovania"/>
        <w:jc w:val="center"/>
        <w:rPr>
          <w:sz w:val="36"/>
        </w:rPr>
      </w:pPr>
    </w:p>
    <w:p w14:paraId="680CDCED" w14:textId="77777777" w:rsidR="003763F7" w:rsidRDefault="003763F7" w:rsidP="003763F7">
      <w:pPr>
        <w:pStyle w:val="Bezriadkovania"/>
        <w:rPr>
          <w:sz w:val="36"/>
        </w:rPr>
      </w:pPr>
    </w:p>
    <w:p w14:paraId="46807242" w14:textId="0DB4634B" w:rsidR="003763F7" w:rsidRDefault="003763F7" w:rsidP="002546D1">
      <w:pPr>
        <w:pStyle w:val="Bezriadkovania"/>
      </w:pPr>
    </w:p>
    <w:p w14:paraId="37D93D1A" w14:textId="77777777" w:rsidR="00594DA6" w:rsidRDefault="00EE607F" w:rsidP="00821D77">
      <w:pPr>
        <w:jc w:val="center"/>
      </w:pPr>
      <w:r>
        <w:t xml:space="preserve"> </w:t>
      </w:r>
    </w:p>
    <w:p w14:paraId="2409EEBB" w14:textId="011ABD60" w:rsidR="0056600A" w:rsidRPr="003763F7" w:rsidRDefault="0056600A" w:rsidP="00821D77">
      <w:pPr>
        <w:jc w:val="center"/>
      </w:pPr>
    </w:p>
    <w:p w14:paraId="79DFAB0B" w14:textId="77777777" w:rsidR="00A63C54" w:rsidRPr="003763F7" w:rsidRDefault="00A63C54" w:rsidP="00821D77">
      <w:pPr>
        <w:jc w:val="center"/>
      </w:pPr>
    </w:p>
    <w:p w14:paraId="2C183F12" w14:textId="27420A9E" w:rsidR="00554CD7" w:rsidRPr="00D74BC9" w:rsidRDefault="000422F1" w:rsidP="00821D77">
      <w:pPr>
        <w:jc w:val="center"/>
        <w:rPr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467C4" wp14:editId="13466C13">
                <wp:simplePos x="0" y="0"/>
                <wp:positionH relativeFrom="margin">
                  <wp:posOffset>4517390</wp:posOffset>
                </wp:positionH>
                <wp:positionV relativeFrom="paragraph">
                  <wp:posOffset>1640205</wp:posOffset>
                </wp:positionV>
                <wp:extent cx="1402715" cy="582930"/>
                <wp:effectExtent l="0" t="0" r="6985" b="762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6FD14" w14:textId="77777777" w:rsidR="00821D77" w:rsidRPr="00312C60" w:rsidRDefault="00821D77" w:rsidP="00821D77">
                            <w:pPr>
                              <w:rPr>
                                <w:color w:val="8A8A8A"/>
                                <w:sz w:val="24"/>
                              </w:rPr>
                            </w:pPr>
                            <w:r>
                              <w:rPr>
                                <w:color w:val="8A8A8A"/>
                                <w:sz w:val="24"/>
                              </w:rPr>
                              <w:t>Tlačidlo zapnutia/vypnutia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467C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55.7pt;margin-top:129.15pt;width:110.45pt;height:45.9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" filled="f" stroked="f" strokeweight=".5pt">
                <v:textbox inset="0,0,0,0">
                  <w:txbxContent>
                    <w:p w14:paraId="1836FD14" w14:textId="77777777" w:rsidR="00821D77" w:rsidRPr="00312C60" w:rsidRDefault="00821D77" w:rsidP="00821D77">
                      <w:pPr>
                        <w:rPr>
                          <w:color w:val="8A8A8A"/>
                          <w:sz w:val="24"/>
                        </w:rPr>
                      </w:pPr>
                      <w:r>
                        <w:rPr>
                          <w:color w:val="8A8A8A"/>
                          <w:sz w:val="24"/>
                        </w:rPr>
                        <w:t>Tlačidlo zapnutia/vypnutia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CD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E73FE" wp14:editId="6119E9B4">
                <wp:simplePos x="0" y="0"/>
                <wp:positionH relativeFrom="margin">
                  <wp:posOffset>4467225</wp:posOffset>
                </wp:positionH>
                <wp:positionV relativeFrom="paragraph">
                  <wp:posOffset>1054735</wp:posOffset>
                </wp:positionV>
                <wp:extent cx="1402715" cy="582930"/>
                <wp:effectExtent l="0" t="0" r="6985" b="762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ACC18" w14:textId="77777777" w:rsidR="00821D77" w:rsidRPr="00312C60" w:rsidRDefault="00821D77" w:rsidP="00821D77">
                            <w:pPr>
                              <w:rPr>
                                <w:color w:val="8A8A8A"/>
                                <w:sz w:val="24"/>
                              </w:rPr>
                            </w:pPr>
                            <w:r>
                              <w:rPr>
                                <w:color w:val="8A8A8A"/>
                                <w:sz w:val="24"/>
                              </w:rPr>
                              <w:t>Tlačidlá ovládania hlasitosti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73FE" id="Textové pole 14" o:spid="_x0000_s1027" type="#_x0000_t202" style="position:absolute;left:0;text-align:left;margin-left:351.75pt;margin-top:83.05pt;width:110.45pt;height:45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" filled="f" stroked="f" strokeweight=".5pt">
                <v:textbox inset="0,0,0,0">
                  <w:txbxContent>
                    <w:p w14:paraId="53CACC18" w14:textId="77777777" w:rsidR="00821D77" w:rsidRPr="00312C60" w:rsidRDefault="00821D77" w:rsidP="00821D77">
                      <w:pPr>
                        <w:rPr>
                          <w:color w:val="8A8A8A"/>
                          <w:sz w:val="24"/>
                        </w:rPr>
                      </w:pPr>
                      <w:r>
                        <w:rPr>
                          <w:color w:val="8A8A8A"/>
                          <w:sz w:val="24"/>
                        </w:rPr>
                        <w:t>Tlačidlá ovládania hlasitosti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BC9" w:rsidRPr="00D74BC9">
        <w:rPr>
          <w:noProof/>
          <w:lang w:val="cs-CZ"/>
        </w:rPr>
        <w:drawing>
          <wp:inline distT="0" distB="0" distL="0" distR="0" wp14:anchorId="2B9E1037" wp14:editId="55BACEC5">
            <wp:extent cx="3371851" cy="6743700"/>
            <wp:effectExtent l="0" t="0" r="0" b="0"/>
            <wp:docPr id="2063404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04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3044" cy="674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65CA" w14:textId="77777777" w:rsidR="00C63891" w:rsidRPr="00D74BC9" w:rsidRDefault="00F5058A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B6CFE" wp14:editId="63C13984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402715" cy="459740"/>
                <wp:effectExtent l="0" t="0" r="698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3BBF4" w14:textId="77777777" w:rsidR="007E0038" w:rsidRPr="00312C60" w:rsidRDefault="00646A9A" w:rsidP="007E0038">
                            <w:pPr>
                              <w:jc w:val="center"/>
                              <w:rPr>
                                <w:color w:val="8A8A8A"/>
                                <w:sz w:val="24"/>
                              </w:rPr>
                            </w:pPr>
                            <w:r>
                              <w:rPr>
                                <w:color w:val="8A8A8A"/>
                                <w:sz w:val="24"/>
                              </w:rPr>
                              <w:t>Port USB typu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6CFE" id="Textové pole 5" o:spid="_x0000_s1028" type="#_x0000_t202" style="position:absolute;margin-left:0;margin-top:1.15pt;width:110.45pt;height:36.2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" filled="f" stroked="f" strokeweight=".5pt">
                <v:textbox inset="0,0,0,0">
                  <w:txbxContent>
                    <w:p w14:paraId="25D3BBF4" w14:textId="77777777" w:rsidR="007E0038" w:rsidRPr="00312C60" w:rsidRDefault="00646A9A" w:rsidP="007E0038">
                      <w:pPr>
                        <w:jc w:val="center"/>
                        <w:rPr>
                          <w:color w:val="8A8A8A"/>
                          <w:sz w:val="24"/>
                        </w:rPr>
                      </w:pPr>
                      <w:r>
                        <w:rPr>
                          <w:color w:val="8A8A8A"/>
                          <w:sz w:val="24"/>
                        </w:rPr>
                        <w:t>Port USB typu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A5BE77" w14:textId="77777777" w:rsidR="00821D77" w:rsidRDefault="00821D77">
      <w:r>
        <w:br w:type="page"/>
      </w:r>
    </w:p>
    <w:p w14:paraId="4888AB07" w14:textId="3C996392" w:rsidR="007E0038" w:rsidRPr="009D0457" w:rsidRDefault="007E0038" w:rsidP="007E0038">
      <w:pPr>
        <w:rPr>
          <w:b/>
          <w:color w:val="8A8A8A"/>
          <w:sz w:val="28"/>
        </w:rPr>
      </w:pPr>
      <w:r>
        <w:rPr>
          <w:b/>
          <w:color w:val="8A8A8A"/>
          <w:sz w:val="28"/>
        </w:rPr>
        <w:lastRenderedPageBreak/>
        <w:t xml:space="preserve">Ďakujeme, že ste si vybrali telefón </w:t>
      </w:r>
      <w:r w:rsidR="00FB22BA">
        <w:rPr>
          <w:b/>
          <w:color w:val="EC6900"/>
          <w:sz w:val="28"/>
        </w:rPr>
        <w:t>Xiaomi</w:t>
      </w:r>
      <w:r>
        <w:rPr>
          <w:b/>
          <w:color w:val="EC6900"/>
          <w:sz w:val="28"/>
        </w:rPr>
        <w:t xml:space="preserve"> </w:t>
      </w:r>
      <w:r w:rsidR="00F21F86">
        <w:rPr>
          <w:b/>
          <w:color w:val="EC6900"/>
          <w:sz w:val="28"/>
        </w:rPr>
        <w:t>1</w:t>
      </w:r>
      <w:r w:rsidR="00D74BC9">
        <w:rPr>
          <w:b/>
          <w:color w:val="EC6900"/>
          <w:sz w:val="28"/>
        </w:rPr>
        <w:t>7</w:t>
      </w:r>
    </w:p>
    <w:p w14:paraId="3E16168A" w14:textId="77777777" w:rsidR="00C63891" w:rsidRP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Zariadenie zapnete stlačením a podržaním tlačidla zapnutia/vypnutia.</w:t>
      </w:r>
    </w:p>
    <w:p w14:paraId="6A32D9C7" w14:textId="638DB985" w:rsidR="007E0038" w:rsidRPr="00D74BC9" w:rsidRDefault="00C63891" w:rsidP="00D74BC9">
      <w:pPr>
        <w:spacing w:after="0"/>
        <w:rPr>
          <w:color w:val="8A8A8A"/>
        </w:rPr>
      </w:pPr>
      <w:r>
        <w:rPr>
          <w:color w:val="8A8A8A"/>
        </w:rPr>
        <w:t>Zariadenie môžete nakonfigurovať pomocou pokynov na obrazovke.</w:t>
      </w:r>
    </w:p>
    <w:p w14:paraId="3EA1F5A1" w14:textId="6F177AA6" w:rsidR="000422F1" w:rsidRDefault="0056600A" w:rsidP="000422F1">
      <w:pPr>
        <w:rPr>
          <w:color w:val="8A8A8A"/>
        </w:rPr>
      </w:pPr>
      <w:r>
        <w:rPr>
          <w:b/>
          <w:color w:val="8A8A8A"/>
          <w:sz w:val="28"/>
        </w:rPr>
        <w:t>O využívaní SIM</w:t>
      </w:r>
      <w:r w:rsidR="00F21F86">
        <w:rPr>
          <w:b/>
          <w:color w:val="8A8A8A"/>
          <w:sz w:val="28"/>
        </w:rPr>
        <w:t xml:space="preserve"> karty</w:t>
      </w:r>
      <w:r>
        <w:rPr>
          <w:b/>
          <w:color w:val="8A8A8A"/>
          <w:sz w:val="28"/>
        </w:rPr>
        <w:t>:</w:t>
      </w:r>
    </w:p>
    <w:p w14:paraId="10CCCE7B" w14:textId="77777777" w:rsidR="000422F1" w:rsidRPr="000422F1" w:rsidRDefault="000422F1" w:rsidP="000422F1">
      <w:pPr>
        <w:spacing w:after="0"/>
        <w:jc w:val="both"/>
        <w:rPr>
          <w:color w:val="8A8A8A"/>
        </w:rPr>
      </w:pPr>
      <w:r w:rsidRPr="000422F1">
        <w:rPr>
          <w:rFonts w:hint="eastAsia"/>
          <w:color w:val="8A8A8A"/>
        </w:rPr>
        <w:t>•</w:t>
      </w:r>
      <w:r w:rsidRPr="000422F1">
        <w:rPr>
          <w:color w:val="8A8A8A"/>
        </w:rPr>
        <w:t xml:space="preserve"> Nevkladajte neštandardné karty SIM do zásuvky pre kartu SIM. Môžu poškodiť slot pre SIM kartu.</w:t>
      </w:r>
    </w:p>
    <w:p w14:paraId="5CB6F7B8" w14:textId="09634343" w:rsidR="000929CF" w:rsidRDefault="000422F1" w:rsidP="000422F1">
      <w:pPr>
        <w:spacing w:after="0"/>
        <w:jc w:val="both"/>
        <w:rPr>
          <w:color w:val="8A8A8A"/>
        </w:rPr>
      </w:pPr>
      <w:r w:rsidRPr="000422F1">
        <w:rPr>
          <w:rFonts w:hint="eastAsia"/>
          <w:color w:val="8A8A8A"/>
        </w:rPr>
        <w:t>•</w:t>
      </w:r>
      <w:r w:rsidRPr="000422F1">
        <w:rPr>
          <w:color w:val="8A8A8A"/>
        </w:rPr>
        <w:t xml:space="preserve"> VAROVANIE: Toto zariadenie nerozoberajte.</w:t>
      </w:r>
    </w:p>
    <w:p w14:paraId="1DEA369F" w14:textId="77777777" w:rsidR="000422F1" w:rsidRDefault="000422F1" w:rsidP="000422F1">
      <w:pPr>
        <w:spacing w:after="0"/>
        <w:jc w:val="both"/>
        <w:rPr>
          <w:color w:val="8A8A8A"/>
        </w:rPr>
      </w:pPr>
    </w:p>
    <w:p w14:paraId="1BEA5FA0" w14:textId="77777777" w:rsidR="000422F1" w:rsidRDefault="000422F1" w:rsidP="000422F1">
      <w:pPr>
        <w:spacing w:after="0"/>
        <w:rPr>
          <w:color w:val="8A8A8A"/>
        </w:rPr>
      </w:pPr>
    </w:p>
    <w:p w14:paraId="724A3012" w14:textId="77777777" w:rsidR="0024671D" w:rsidRPr="0024671D" w:rsidRDefault="009D0457" w:rsidP="00C63891">
      <w:pPr>
        <w:spacing w:after="0"/>
        <w:rPr>
          <w:noProof/>
          <w:color w:val="8A8A8A"/>
        </w:rPr>
      </w:pPr>
      <w:r>
        <w:rPr>
          <w:noProof/>
          <w:color w:val="8A8A8A"/>
          <w:lang w:val="cs-CZ" w:eastAsia="cs-CZ"/>
        </w:rPr>
        <w:drawing>
          <wp:anchor distT="0" distB="0" distL="114300" distR="114300" simplePos="0" relativeHeight="251670528" behindDoc="0" locked="0" layoutInCell="1" allowOverlap="1" wp14:anchorId="27629A77" wp14:editId="0CCC9C5A">
            <wp:simplePos x="0" y="0"/>
            <wp:positionH relativeFrom="margin">
              <wp:align>left</wp:align>
            </wp:positionH>
            <wp:positionV relativeFrom="paragraph">
              <wp:posOffset>56803</wp:posOffset>
            </wp:positionV>
            <wp:extent cx="517663" cy="617517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ste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63" cy="61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8A8A8A"/>
        </w:rPr>
        <w:t>Tento produkt zlikvidujte správnym spôsobom. Toto označenie znamená, že tento produkt sa na území EÚ nesmie likvidovať spolu s bežným komunálnym odpadom.</w:t>
      </w:r>
    </w:p>
    <w:p w14:paraId="232327C3" w14:textId="77777777" w:rsidR="00C63891" w:rsidRPr="00C63891" w:rsidRDefault="00C63891" w:rsidP="00C63891">
      <w:pPr>
        <w:spacing w:after="0"/>
        <w:rPr>
          <w:noProof/>
          <w:color w:val="8A8A8A"/>
        </w:rPr>
      </w:pPr>
      <w:r>
        <w:rPr>
          <w:color w:val="8A8A8A"/>
        </w:rPr>
        <w:t>Aby sa zabránilo možnému poškodeniu zdravia osôb alebo ohrozeniu životného prostredia v dôsledku nekontrolovanej likvidácie odpadu, zariadenie odovzdajte na recykláciu a podporte tak opakované využívanie surovinových zdrojov.</w:t>
      </w:r>
    </w:p>
    <w:p w14:paraId="16B93C2F" w14:textId="77777777" w:rsidR="007E0038" w:rsidRDefault="00C63891" w:rsidP="00C63891">
      <w:pPr>
        <w:spacing w:after="0"/>
        <w:rPr>
          <w:color w:val="8A8A8A"/>
        </w:rPr>
      </w:pPr>
      <w:r>
        <w:rPr>
          <w:color w:val="8A8A8A"/>
        </w:rPr>
        <w:t>Na bezpečnú recykláciu zariadenia využite sieť zberných miest alebo sa obráťte na predajcu, od ktorého ste si zariadenie pôvodne zakúpili.</w:t>
      </w:r>
    </w:p>
    <w:p w14:paraId="5B469078" w14:textId="77777777" w:rsidR="009D0457" w:rsidRPr="00E456EF" w:rsidRDefault="009D0457" w:rsidP="009D0457">
      <w:pPr>
        <w:spacing w:after="0"/>
        <w:rPr>
          <w:color w:val="8A8A8A"/>
        </w:rPr>
      </w:pPr>
    </w:p>
    <w:p w14:paraId="3D212AAE" w14:textId="77777777" w:rsidR="00C63891" w:rsidRP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Environmentálne vyhlásenie nájdete na nasledujúcom prepojení:</w:t>
      </w:r>
    </w:p>
    <w:p w14:paraId="3C6F1BF2" w14:textId="77777777" w:rsid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http://www.mi.com/en/about/environment/</w:t>
      </w:r>
    </w:p>
    <w:p w14:paraId="0D8FD860" w14:textId="77777777" w:rsidR="009D0457" w:rsidRPr="00E456EF" w:rsidRDefault="009D0457" w:rsidP="009D0457">
      <w:pPr>
        <w:spacing w:after="0"/>
        <w:rPr>
          <w:color w:val="8A8A8A"/>
        </w:rPr>
      </w:pPr>
    </w:p>
    <w:p w14:paraId="626C9CF6" w14:textId="77777777" w:rsidR="009D0457" w:rsidRPr="009D0457" w:rsidRDefault="009D0457" w:rsidP="009D0457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POZOR</w:t>
      </w:r>
    </w:p>
    <w:p w14:paraId="7BCE6B25" w14:textId="77777777" w:rsidR="00C63891" w:rsidRPr="00C63891" w:rsidRDefault="00C63891" w:rsidP="00C63891">
      <w:pPr>
        <w:spacing w:after="0"/>
        <w:rPr>
          <w:color w:val="8A8A8A"/>
        </w:rPr>
      </w:pPr>
      <w:r>
        <w:rPr>
          <w:color w:val="8A8A8A"/>
        </w:rPr>
        <w:t>V PRÍPADE VÝMENY BATÉRIE ZA NESPRÁVNY TYP HROZÍ RIZIKO VÝBUCHU.</w:t>
      </w:r>
    </w:p>
    <w:p w14:paraId="38F16C38" w14:textId="77777777" w:rsidR="009D0457" w:rsidRDefault="00C63891" w:rsidP="00C63891">
      <w:pPr>
        <w:spacing w:after="0"/>
        <w:rPr>
          <w:color w:val="8A8A8A"/>
        </w:rPr>
      </w:pPr>
      <w:r>
        <w:rPr>
          <w:color w:val="8A8A8A"/>
        </w:rPr>
        <w:t>POUŽITÉ BATÉRIE ZLIKVIDUJTE PODĽA POKYNOV.</w:t>
      </w:r>
    </w:p>
    <w:p w14:paraId="20D16AE6" w14:textId="77777777" w:rsidR="009D0457" w:rsidRPr="00E456EF" w:rsidRDefault="009D0457" w:rsidP="009D0457">
      <w:pPr>
        <w:spacing w:after="0"/>
        <w:rPr>
          <w:color w:val="8A8A8A"/>
        </w:rPr>
      </w:pPr>
    </w:p>
    <w:p w14:paraId="1CFEC922" w14:textId="77777777" w:rsidR="009D0457" w:rsidRPr="00E456EF" w:rsidRDefault="009D0457" w:rsidP="009D0457">
      <w:pPr>
        <w:spacing w:after="0"/>
        <w:rPr>
          <w:color w:val="8A8A8A"/>
        </w:rPr>
      </w:pPr>
    </w:p>
    <w:p w14:paraId="7576CD14" w14:textId="77777777" w:rsidR="009D0457" w:rsidRDefault="009D0457" w:rsidP="0024671D">
      <w:pPr>
        <w:spacing w:after="0"/>
        <w:rPr>
          <w:color w:val="8A8A8A"/>
        </w:rPr>
      </w:pPr>
      <w:r>
        <w:rPr>
          <w:noProof/>
          <w:color w:val="8A8A8A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2096E95C" wp14:editId="58833EE5">
            <wp:simplePos x="0" y="0"/>
            <wp:positionH relativeFrom="margin">
              <wp:align>left</wp:align>
            </wp:positionH>
            <wp:positionV relativeFrom="paragraph">
              <wp:posOffset>59681</wp:posOffset>
            </wp:positionV>
            <wp:extent cx="495281" cy="403761"/>
            <wp:effectExtent l="0" t="0" r="635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cho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81" cy="403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8A8A8A"/>
        </w:rPr>
        <w:t>Aby ste predišli poškodeniu sluchu, nepočúvajte obsah dlhodobo pri vysokej hlasitosti.</w:t>
      </w:r>
    </w:p>
    <w:p w14:paraId="69A66D27" w14:textId="77777777" w:rsidR="009D0457" w:rsidRPr="00E456EF" w:rsidRDefault="009D0457" w:rsidP="009D0457">
      <w:pPr>
        <w:spacing w:after="0"/>
        <w:rPr>
          <w:color w:val="8A8A8A"/>
        </w:rPr>
      </w:pPr>
    </w:p>
    <w:p w14:paraId="30B658CC" w14:textId="77777777" w:rsidR="009D0457" w:rsidRDefault="005604F4" w:rsidP="005604F4">
      <w:pPr>
        <w:spacing w:after="0"/>
        <w:rPr>
          <w:color w:val="8A8A8A"/>
        </w:rPr>
      </w:pPr>
      <w:r>
        <w:rPr>
          <w:color w:val="8A8A8A"/>
        </w:rPr>
        <w:t>Ďalšie dôležité bezpečnostné informácie nájdete v návode na obsluhu na nasledujúcom prepojení: http://www.mi.com/en/certiﬁcation/</w:t>
      </w:r>
    </w:p>
    <w:p w14:paraId="5E79459A" w14:textId="77777777" w:rsidR="009D0457" w:rsidRPr="00E456EF" w:rsidRDefault="009D0457" w:rsidP="009D0457">
      <w:pPr>
        <w:spacing w:after="0"/>
        <w:rPr>
          <w:color w:val="8A8A8A"/>
        </w:rPr>
      </w:pPr>
    </w:p>
    <w:p w14:paraId="6D700753" w14:textId="77777777" w:rsidR="005604F4" w:rsidRPr="005604F4" w:rsidRDefault="005604F4" w:rsidP="005604F4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Dôležité bezpečnostné informácie</w:t>
      </w:r>
    </w:p>
    <w:p w14:paraId="7DD5E7F2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Pred použitím výrobku si prečítajte všetky bezpečnostné informácie.</w:t>
      </w:r>
    </w:p>
    <w:p w14:paraId="1230253B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Používanie neschválených káblov, napájacích adaptérov alebo batérií môže spôsobiť požiar alebo výbuch, alebo predstavuje iné riziká.</w:t>
      </w:r>
    </w:p>
    <w:p w14:paraId="5C10F4B7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Používajte len schválené príslušenstvo kompatibilné s vaším zariadením.</w:t>
      </w:r>
    </w:p>
    <w:p w14:paraId="1188F7BC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Rozsah prevádzkovej teploty tohto zariadenia je 0 °C – 40 °C. Používaním tohto zariadenia v prostredí mimo tohto teplotného rozsahu môže dôjsť k jeho poškodeniu.</w:t>
      </w:r>
    </w:p>
    <w:p w14:paraId="4E94A650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Ak sa zariadenie dodáva s internou batériou, nepokúšajte sa batériu vymeniť svojpomocne. Hrozí poškodenie batérie alebo zariadenia.</w:t>
      </w:r>
    </w:p>
    <w:p w14:paraId="37BD1BB0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Toto zariadenie nabíjajte výhradne pomocou priloženého alebo schváleného kábla a napájacieho adaptéra. Používanie iných adaptérov môže spôsobiť požiar, úraz elektrickým prúdom a poškodiť zariadenie a adaptér.</w:t>
      </w:r>
    </w:p>
    <w:p w14:paraId="6CDBF37F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Po dokončení nabíjania odpojte adaptér od zariadenia aj od elektrickej zásuvky. Zariadenie nenabíjajte dlhšie ako 12 hodín.</w:t>
      </w:r>
    </w:p>
    <w:p w14:paraId="4D1930B1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Batéria sa musí recyklovať alebo zlikvidovať oddelene od bežného komunálneho odpadu. Nesprávne zaobchádzanie s batériou môže spôsobiť požiar alebo výbuch. Zariadenie, jeho batériu alebo príslušenstvo zlikvidujte alebo recyklujte v súlade s miestnymi predpismi.</w:t>
      </w:r>
    </w:p>
    <w:p w14:paraId="5A6DE352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Batériu nerozoberajte, nehádžte, nestláčajte ju, ani ju nespaľujte. V prípade, že dôjde k zdeformovaniu batérie, okamžite ju prestaňte používať.</w:t>
      </w:r>
    </w:p>
    <w:p w14:paraId="44B6A5A5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Batériu neskratujte, aby nedošlo k jej prehriatiu, či popáleniu alebo inému zraneniu.</w:t>
      </w:r>
    </w:p>
    <w:p w14:paraId="2DFD7127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Batériu neumiestňujte do prostredia s výskytom vysokých teplôt.</w:t>
      </w:r>
    </w:p>
    <w:p w14:paraId="6EEAA035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Pri prehriatí môže dôjsť k výbuchu.</w:t>
      </w:r>
    </w:p>
    <w:p w14:paraId="3A11168D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lastRenderedPageBreak/>
        <w:t>– Batériu nerozoberajte, nehádžte, nestláčajte ju, ani ju nespaľujte, aby ste zabránili únikom, prehriatiu alebo výbuchu batérie.</w:t>
      </w:r>
    </w:p>
    <w:p w14:paraId="3C9AFE75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Batériu nespaľujte, aby ste zabránili požiaru alebo výbuchu.</w:t>
      </w:r>
    </w:p>
    <w:p w14:paraId="2120A32D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– V prípade, že dôjde k zdeformovaniu batérie, okamžite ju prestaňte používať.</w:t>
      </w:r>
    </w:p>
    <w:p w14:paraId="7C20B290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Zariadenie udržujte suché.</w:t>
      </w:r>
    </w:p>
    <w:p w14:paraId="0D6F2784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Nepokúšajte sa o svojpomocnú opravu zariadenia. Ak niektorá časť zariadenia nefunguje správne, obráťte sa na zákaznícku podporu spoločnosti Mi, alebo prineste svoje zariadenie do autorizovaného servisného strediska.</w:t>
      </w:r>
    </w:p>
    <w:p w14:paraId="7C4BA753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Pripojte ďalšie zariadenia podľa návodu na použitie. K tomuto zariadeniu nepripájajte nekompatibilné zariadenia.</w:t>
      </w:r>
    </w:p>
    <w:p w14:paraId="7D5F1A14" w14:textId="77777777" w:rsidR="005604F4" w:rsidRPr="005604F4" w:rsidRDefault="005604F4" w:rsidP="005604F4">
      <w:pPr>
        <w:spacing w:after="0"/>
        <w:rPr>
          <w:color w:val="8A8A8A"/>
          <w:sz w:val="20"/>
        </w:rPr>
      </w:pPr>
      <w:r>
        <w:rPr>
          <w:color w:val="8A8A8A"/>
          <w:sz w:val="20"/>
        </w:rPr>
        <w:t>Elektrickú zásuvku na napájací adaptér je potrebné umiestniť do blízkosti zariadenia na ľahko prístupné miesto.</w:t>
      </w:r>
    </w:p>
    <w:p w14:paraId="44786614" w14:textId="77777777" w:rsidR="005604F4" w:rsidRPr="00E456EF" w:rsidRDefault="005604F4" w:rsidP="009D0457">
      <w:pPr>
        <w:spacing w:after="0"/>
        <w:rPr>
          <w:color w:val="8A8A8A"/>
        </w:rPr>
      </w:pPr>
    </w:p>
    <w:p w14:paraId="59F0EDFF" w14:textId="77777777" w:rsidR="009D0457" w:rsidRPr="005604F4" w:rsidRDefault="005604F4" w:rsidP="009D0457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Bezpečnostné opatrenia</w:t>
      </w:r>
    </w:p>
    <w:p w14:paraId="0AE73C96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Dodržiavajte príslušné zákony a predpisy. Svoj telefón nepoužívajte v nižšie uvedených druhoch prostredia.</w:t>
      </w:r>
    </w:p>
    <w:p w14:paraId="640BFE03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Nepoužívajte telefón v prostredí s nebezpečenstvom výbuchu, napr. na čerpacích staniciach, v podpalubí lodí, v zariadeniach na prepravu alebo skladovanie paliva alebo chemických látok, v priestoroch, ktorých vzduch obsahuje chemikálie alebo častice, napr. zrnká, prach alebo kovové prášky. Dodržujte pokyny na informačných tabuliach, ktoré vyžadujú vypnutie bezdrôtových zariadení, ako sú napríklad telefóny a iné rádiové zariadenia.</w:t>
      </w:r>
    </w:p>
    <w:p w14:paraId="3B1CA9C8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Telefón nepoužívajte na operačných sálach v nemocniciach, v úrazových ambulanciách ani na jednotkách intenzívnej starostlivosti. Obráťte sa na svojho lekára a výrobcu zariadenia, ktorí vám poskytnú informácie o tom, či prevádzka vášho telefónu môže narušiť fungovanie vašej zdravotníckej pomôcky. Aby ste predišli potenciálnemu rušeniu kardiostimulátora, zachovajte medzi mobilným telefónom a kardiostimulátorom minimálny odstup 15 cm. Preto používajte telefón na uchu, ktoré je na opačnej strane ako kardiostimulátor a nenoste ho v náprsnom vrecku. Aby ste predišli rušeniu zdravotníckych pomôcok, telefón nepoužívajte v blízkosti načúvacích pomôcok, kochleárnych implantátov a pod.</w:t>
      </w:r>
    </w:p>
    <w:p w14:paraId="55AA3EB0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Dodržiavajte letecké bezpečnostné predpisy a v prípade potreby na palube lietadla telefón vypnite.</w:t>
      </w:r>
    </w:p>
    <w:p w14:paraId="7F33C864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Pri riadení vozidla používajte telefón v súlade s príslušnými dopravnými zákonmi a predpismi.</w:t>
      </w:r>
    </w:p>
    <w:p w14:paraId="009B9819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Ak je vonku búrka, telefón nepoužívajte. V opačnom prípade by vás mohol zasiahnuť blesk.</w:t>
      </w:r>
    </w:p>
    <w:p w14:paraId="6C269C9E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Nepoužívajte telefón na uskutočňovanie hovorov počas jeho nabíjania.</w:t>
      </w:r>
    </w:p>
    <w:p w14:paraId="205359AE" w14:textId="77777777" w:rsidR="00373C7A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Telefóny nepoužívajte na miestach s vysokou vlhkosťou, napr. v kúpeľniach. Mohlo by dôjsť k úrazu elektrickým prúdom, zraneniu, požiaru a poškodeniu nabíjačky.</w:t>
      </w:r>
    </w:p>
    <w:p w14:paraId="38A42607" w14:textId="77777777" w:rsidR="005604F4" w:rsidRPr="00373C7A" w:rsidRDefault="00373C7A" w:rsidP="00373C7A">
      <w:pPr>
        <w:pStyle w:val="Odsekzoznamu"/>
        <w:numPr>
          <w:ilvl w:val="0"/>
          <w:numId w:val="8"/>
        </w:numPr>
        <w:spacing w:after="0"/>
        <w:ind w:left="322"/>
        <w:rPr>
          <w:color w:val="8A8A8A"/>
        </w:rPr>
      </w:pPr>
      <w:r>
        <w:rPr>
          <w:color w:val="8A8A8A"/>
        </w:rPr>
        <w:t>Dodržujte všetky pravidlá, ktoré obmedzujú používanie mobilných telefónov v špecifických prípadoch a druhoch prostredia.</w:t>
      </w:r>
    </w:p>
    <w:p w14:paraId="0C53AEC4" w14:textId="77777777" w:rsidR="002546D1" w:rsidRPr="00E456EF" w:rsidRDefault="002546D1" w:rsidP="002546D1">
      <w:pPr>
        <w:spacing w:after="0"/>
        <w:rPr>
          <w:color w:val="8A8A8A"/>
        </w:rPr>
      </w:pPr>
    </w:p>
    <w:p w14:paraId="01644EFA" w14:textId="77777777" w:rsidR="005604F4" w:rsidRPr="005604F4" w:rsidRDefault="005604F4" w:rsidP="005604F4">
      <w:pPr>
        <w:spacing w:after="0"/>
        <w:rPr>
          <w:b/>
          <w:color w:val="8A8A8A"/>
          <w:sz w:val="28"/>
        </w:rPr>
      </w:pPr>
      <w:r>
        <w:rPr>
          <w:b/>
          <w:color w:val="8A8A8A"/>
          <w:sz w:val="28"/>
        </w:rPr>
        <w:t>Bezpečnostné upozornenie</w:t>
      </w:r>
    </w:p>
    <w:p w14:paraId="3997314B" w14:textId="43E991AB" w:rsidR="003763F7" w:rsidRPr="00E456EF" w:rsidRDefault="002546D1" w:rsidP="009D0457">
      <w:pPr>
        <w:spacing w:after="0"/>
        <w:rPr>
          <w:color w:val="8A8A8A"/>
        </w:rPr>
      </w:pPr>
      <w:r>
        <w:rPr>
          <w:color w:val="8A8A8A"/>
        </w:rPr>
        <w:t>Operačný systém telefónu aktualizujte pomocou vstavanej funkcie aktualizácie softvéru alebo navštívte naše autorizované servisné pracoviská. Pri aktualizácii softvéru inými spôsobmi môže dôjsť k poškodeniu zariadenia alebo k strate údajov, k bezpečnostným problémom a iným rizikám.</w:t>
      </w:r>
    </w:p>
    <w:p w14:paraId="5A5EF387" w14:textId="77777777" w:rsidR="005604F4" w:rsidRPr="00E456EF" w:rsidRDefault="005604F4" w:rsidP="009D0457">
      <w:pPr>
        <w:spacing w:after="0"/>
        <w:rPr>
          <w:color w:val="8A8A8A"/>
        </w:rPr>
      </w:pPr>
    </w:p>
    <w:p w14:paraId="07B179C8" w14:textId="77777777" w:rsidR="005604F4" w:rsidRPr="00E456EF" w:rsidRDefault="005604F4" w:rsidP="009D0457">
      <w:pPr>
        <w:spacing w:after="0"/>
        <w:rPr>
          <w:color w:val="8A8A8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71D" w14:paraId="03A397EC" w14:textId="77777777" w:rsidTr="0024671D">
        <w:tc>
          <w:tcPr>
            <w:tcW w:w="4531" w:type="dxa"/>
          </w:tcPr>
          <w:p w14:paraId="3E99AB2C" w14:textId="77777777" w:rsidR="0024671D" w:rsidRDefault="0024671D" w:rsidP="0024671D">
            <w:pPr>
              <w:rPr>
                <w:color w:val="8A8A8A"/>
              </w:rPr>
            </w:pPr>
          </w:p>
        </w:tc>
        <w:tc>
          <w:tcPr>
            <w:tcW w:w="4531" w:type="dxa"/>
          </w:tcPr>
          <w:p w14:paraId="284895B2" w14:textId="77777777" w:rsidR="0024671D" w:rsidRDefault="0024671D" w:rsidP="009D0457">
            <w:pPr>
              <w:rPr>
                <w:color w:val="8A8A8A"/>
              </w:rPr>
            </w:pPr>
            <w:r>
              <w:rPr>
                <w:noProof/>
                <w:color w:val="8A8A8A"/>
                <w:lang w:val="cs-CZ" w:eastAsia="cs-CZ"/>
              </w:rPr>
              <w:drawing>
                <wp:inline distT="0" distB="0" distL="0" distR="0" wp14:anchorId="3E10B42E" wp14:editId="63598841">
                  <wp:extent cx="570410" cy="406400"/>
                  <wp:effectExtent l="0" t="0" r="127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E.em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50" cy="44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CD7" w14:paraId="308E1EF2" w14:textId="77777777" w:rsidTr="0024671D">
        <w:tc>
          <w:tcPr>
            <w:tcW w:w="4531" w:type="dxa"/>
          </w:tcPr>
          <w:p w14:paraId="3607EC70" w14:textId="77777777" w:rsidR="00554CD7" w:rsidRDefault="00554CD7" w:rsidP="0024671D">
            <w:pPr>
              <w:rPr>
                <w:color w:val="8A8A8A"/>
              </w:rPr>
            </w:pPr>
          </w:p>
        </w:tc>
        <w:tc>
          <w:tcPr>
            <w:tcW w:w="4531" w:type="dxa"/>
          </w:tcPr>
          <w:p w14:paraId="690644E6" w14:textId="77777777" w:rsidR="00554CD7" w:rsidRDefault="00554CD7" w:rsidP="009D0457">
            <w:pPr>
              <w:rPr>
                <w:noProof/>
                <w:color w:val="8A8A8A"/>
                <w:lang w:val="cs-CZ" w:eastAsia="cs-CZ"/>
              </w:rPr>
            </w:pPr>
          </w:p>
        </w:tc>
      </w:tr>
    </w:tbl>
    <w:p w14:paraId="501013B7" w14:textId="77777777" w:rsidR="00554CD7" w:rsidRPr="00554CD7" w:rsidRDefault="00554CD7" w:rsidP="00554CD7">
      <w:pPr>
        <w:pStyle w:val="Bezriadkovania"/>
        <w:rPr>
          <w:b/>
          <w:sz w:val="28"/>
          <w:szCs w:val="24"/>
        </w:rPr>
      </w:pPr>
      <w:r w:rsidRPr="00554CD7">
        <w:rPr>
          <w:b/>
          <w:sz w:val="28"/>
          <w:szCs w:val="24"/>
        </w:rPr>
        <w:t>Nariadenia EÚ</w:t>
      </w:r>
    </w:p>
    <w:p w14:paraId="13D139FC" w14:textId="77777777" w:rsidR="00554CD7" w:rsidRDefault="00554CD7" w:rsidP="00554CD7">
      <w:pPr>
        <w:pStyle w:val="Bezriadkovania"/>
        <w:rPr>
          <w:sz w:val="20"/>
        </w:rPr>
      </w:pPr>
    </w:p>
    <w:p w14:paraId="5CAA3E9A" w14:textId="77777777" w:rsidR="00554CD7" w:rsidRPr="004F1078" w:rsidRDefault="00554CD7" w:rsidP="00554CD7">
      <w:pPr>
        <w:pStyle w:val="Bezriadkovania"/>
        <w:rPr>
          <w:b/>
        </w:rPr>
      </w:pPr>
      <w:r>
        <w:rPr>
          <w:b/>
        </w:rPr>
        <w:t>Vyhlásenie o súlade so smernicou o rádiových zariadeniach</w:t>
      </w:r>
    </w:p>
    <w:p w14:paraId="0A3093C8" w14:textId="77777777" w:rsidR="00554CD7" w:rsidRPr="004F1078" w:rsidRDefault="00554CD7" w:rsidP="00554CD7">
      <w:pPr>
        <w:pStyle w:val="Bezriadkovania"/>
        <w:rPr>
          <w:sz w:val="20"/>
        </w:rPr>
      </w:pPr>
      <w:r>
        <w:rPr>
          <w:sz w:val="20"/>
        </w:rPr>
        <w:t>Spoločnosť Xiaomi Communications Co., Ltd., týmto vyhlasuje, že tento digitálny mobilný telefón pre pásma GSM/GPRS/</w:t>
      </w:r>
    </w:p>
    <w:p w14:paraId="04A22079" w14:textId="628B1766" w:rsidR="00554CD7" w:rsidRDefault="00554CD7" w:rsidP="00554CD7">
      <w:pPr>
        <w:pStyle w:val="Bezriadkovania"/>
        <w:rPr>
          <w:sz w:val="20"/>
        </w:rPr>
      </w:pPr>
      <w:r>
        <w:rPr>
          <w:sz w:val="20"/>
        </w:rPr>
        <w:lastRenderedPageBreak/>
        <w:t xml:space="preserve">EDGE/UMTS/LTE s rozhraniami bluetooth a Wi-Fi </w:t>
      </w:r>
      <w:r w:rsidR="00D74BC9" w:rsidRPr="00D74BC9">
        <w:rPr>
          <w:color w:val="FF0000"/>
        </w:rPr>
        <w:t>25113PN0EG</w:t>
      </w:r>
      <w:r w:rsidR="00D74BC9">
        <w:rPr>
          <w:color w:val="FF0000"/>
        </w:rPr>
        <w:t xml:space="preserve"> </w:t>
      </w:r>
      <w:r>
        <w:rPr>
          <w:sz w:val="20"/>
        </w:rPr>
        <w:t>je v súlade so základnými požiadavkami a ďalšími príslušnými ustanoveniami smernice o rádiových zariadeniach 2014/53/EÚ. Úplné znenie vyhlásenia o zhode EÚ si môžete pozrieť na adrese www.mi.com/en/certification</w:t>
      </w:r>
    </w:p>
    <w:p w14:paraId="5AC47A01" w14:textId="77777777" w:rsidR="00554CD7" w:rsidRDefault="00554CD7" w:rsidP="00554CD7">
      <w:pPr>
        <w:pStyle w:val="Bezriadkovania"/>
        <w:rPr>
          <w:sz w:val="20"/>
        </w:rPr>
      </w:pPr>
    </w:p>
    <w:p w14:paraId="60E687D5" w14:textId="77777777" w:rsidR="00DE78BB" w:rsidRDefault="00DE78BB" w:rsidP="00554CD7">
      <w:pPr>
        <w:pStyle w:val="Bezriadkovania"/>
        <w:rPr>
          <w:b/>
        </w:rPr>
      </w:pPr>
    </w:p>
    <w:p w14:paraId="3E894D1C" w14:textId="6FBDD6CE" w:rsidR="00554CD7" w:rsidRPr="004F1078" w:rsidRDefault="00554CD7" w:rsidP="00554CD7">
      <w:pPr>
        <w:pStyle w:val="Bezriadkovania"/>
        <w:rPr>
          <w:b/>
        </w:rPr>
      </w:pPr>
      <w:r>
        <w:rPr>
          <w:b/>
        </w:rPr>
        <w:t>Informácie o vystavení rádiovým frekvenciám (SAR)</w:t>
      </w:r>
    </w:p>
    <w:p w14:paraId="345FEF5C" w14:textId="77777777" w:rsidR="00554CD7" w:rsidRDefault="00554CD7" w:rsidP="00554CD7">
      <w:pPr>
        <w:pStyle w:val="Bezriadkovania"/>
        <w:rPr>
          <w:sz w:val="20"/>
        </w:rPr>
      </w:pPr>
      <w:r>
        <w:rPr>
          <w:sz w:val="20"/>
        </w:rPr>
        <w:t>Toto zariadenie spĺňa úroveň špecifickej miery absorpcie (SAR) pre všeobecnú populáciu/nekontrolované vystavenie (lokalizovaná SAR na 10 gramov tkaniva pre hlavu a trup, limit: 2,0 W/kg), ktorá je určená v odporúčaní Rady 1999/519/ES, a v usmerneniach ICNIRP a RED (smernica 2014/53/EÚ).</w:t>
      </w:r>
    </w:p>
    <w:p w14:paraId="5F6E5B23" w14:textId="77777777" w:rsidR="00554CD7" w:rsidRDefault="00554CD7" w:rsidP="00373C7A">
      <w:pPr>
        <w:spacing w:after="0"/>
        <w:rPr>
          <w:color w:val="8A8A8A"/>
        </w:rPr>
      </w:pPr>
    </w:p>
    <w:p w14:paraId="27AB28D4" w14:textId="77777777" w:rsidR="00554CD7" w:rsidRPr="00E44643" w:rsidRDefault="00554CD7" w:rsidP="00554CD7">
      <w:pPr>
        <w:pStyle w:val="Bezriadkovania"/>
        <w:rPr>
          <w:sz w:val="20"/>
        </w:rPr>
      </w:pPr>
      <w:r>
        <w:rPr>
          <w:sz w:val="20"/>
        </w:rPr>
        <w:t>Počas testovania úrovne SAR bolo vysielanie v tomto zariadení nastavené na najvyššiu úroveň certifikovaného výkonu vo všetkých testovaných frekvenčných pásmach a zariadenie bolo umiestnené v polohách, ktoré simulujú vystavenie vysokofrekvenčnému žiareniu pri používaní v oblasti hlavy bez akéhokoľvek odstupu a v blízkosti tela s odstupom 5 mm.</w:t>
      </w:r>
    </w:p>
    <w:p w14:paraId="6C4A220F" w14:textId="77777777" w:rsidR="00554CD7" w:rsidRPr="00E44643" w:rsidRDefault="00554CD7" w:rsidP="00554CD7">
      <w:pPr>
        <w:pStyle w:val="Bezriadkovania"/>
        <w:rPr>
          <w:sz w:val="20"/>
        </w:rPr>
      </w:pPr>
    </w:p>
    <w:p w14:paraId="73097981" w14:textId="77777777" w:rsidR="00554CD7" w:rsidRPr="00E44643" w:rsidRDefault="00554CD7" w:rsidP="00554CD7">
      <w:pPr>
        <w:pStyle w:val="Bezriadkovania"/>
        <w:rPr>
          <w:sz w:val="20"/>
        </w:rPr>
      </w:pPr>
      <w:r>
        <w:rPr>
          <w:sz w:val="20"/>
        </w:rPr>
        <w:t>Súlad so smernicou SAR pri používaní pri tele je založený na odstupe 5 mm medzi jednotkou a ľudským telom. Aby bola zabezpečená úroveň vystavenia vysokofrekvenčnému žiareniu, ktorá je v súlade s uvádzanou úrovňou (alebo ešte nižšia), toto zariadenie noste aspoň 5 mm od tela. Aby sa pri nosení na tele zachoval odstup 5 mm medzi týmto zariadením a vaším telom, používajte opaskové spony alebo puzdrá, ktoré neobsahujú kovové diely. Súlad s normami o vystavení vysokofrekvenčnému žiareniu nebol testovaný a certifikovaný pri použití akýchkoľvek doplnkov na nosenie na tele, ktoré obsahujú kovy. Preto by ste sa mali vystríhať používaniu takéhoto príslušenstva noseného na tele.</w:t>
      </w:r>
    </w:p>
    <w:p w14:paraId="4D8744F8" w14:textId="5216A817" w:rsidR="00554CD7" w:rsidRDefault="00554CD7" w:rsidP="00554CD7">
      <w:pPr>
        <w:pStyle w:val="Bezriadkovania"/>
        <w:rPr>
          <w:sz w:val="20"/>
        </w:rPr>
      </w:pPr>
    </w:p>
    <w:p w14:paraId="0998D0CA" w14:textId="30C4681A" w:rsidR="00E174A0" w:rsidRDefault="00E174A0" w:rsidP="00E174A0">
      <w:pPr>
        <w:pStyle w:val="Bezriadkovania"/>
        <w:rPr>
          <w:sz w:val="20"/>
        </w:rPr>
      </w:pPr>
    </w:p>
    <w:p w14:paraId="2CA3D69A" w14:textId="77777777" w:rsidR="00DC46F7" w:rsidRPr="00DC46F7" w:rsidRDefault="00DC46F7" w:rsidP="00DC46F7">
      <w:pPr>
        <w:pStyle w:val="Bezriadkovania"/>
        <w:rPr>
          <w:b/>
          <w:sz w:val="24"/>
        </w:rPr>
      </w:pPr>
      <w:r w:rsidRPr="00DC46F7">
        <w:rPr>
          <w:b/>
          <w:sz w:val="24"/>
        </w:rPr>
        <w:t>Informácie o certifikácii (najvyššia SAR)</w:t>
      </w:r>
    </w:p>
    <w:p w14:paraId="246C923C" w14:textId="7777777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Limit SAR 10 g: 2,0 W/kg,</w:t>
      </w:r>
    </w:p>
    <w:p w14:paraId="7432DBCA" w14:textId="5CC13D02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Hodnota SAR: Hlava: 0,</w:t>
      </w:r>
      <w:r w:rsidR="00F21F86">
        <w:rPr>
          <w:sz w:val="20"/>
        </w:rPr>
        <w:t>99</w:t>
      </w:r>
      <w:r w:rsidR="00D15EA0">
        <w:rPr>
          <w:sz w:val="20"/>
        </w:rPr>
        <w:t>6</w:t>
      </w:r>
      <w:r w:rsidRPr="00DC46F7">
        <w:rPr>
          <w:sz w:val="20"/>
        </w:rPr>
        <w:t xml:space="preserve"> W/Kg, telo: 0,99</w:t>
      </w:r>
      <w:r w:rsidR="00D15EA0">
        <w:rPr>
          <w:sz w:val="20"/>
        </w:rPr>
        <w:t>1</w:t>
      </w:r>
      <w:r w:rsidRPr="00DC46F7">
        <w:rPr>
          <w:sz w:val="20"/>
        </w:rPr>
        <w:t xml:space="preserve"> W/Kg (5 mm vzdialenosť).</w:t>
      </w:r>
    </w:p>
    <w:p w14:paraId="1CA9A97B" w14:textId="77777777" w:rsidR="00DC46F7" w:rsidRDefault="00DC46F7" w:rsidP="00DC46F7">
      <w:pPr>
        <w:pStyle w:val="Bezriadkovania"/>
        <w:rPr>
          <w:sz w:val="20"/>
        </w:rPr>
      </w:pPr>
    </w:p>
    <w:p w14:paraId="5E26C5F9" w14:textId="07A33EB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b/>
          <w:sz w:val="24"/>
        </w:rPr>
        <w:t>Frekvenčné pásma a výkon</w:t>
      </w:r>
    </w:p>
    <w:p w14:paraId="1085C963" w14:textId="7777777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Tento mobilný telefón ponúka nasledujúce frekvenčné pásma iba v oblastiach EÚ a maximálny výkon rádiovej frekvencie:</w:t>
      </w:r>
    </w:p>
    <w:p w14:paraId="2E2889C5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GSM 900: 35,5 dBm</w:t>
      </w:r>
    </w:p>
    <w:p w14:paraId="643A0CBA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GSM 1800: 32,5 dBm</w:t>
      </w:r>
    </w:p>
    <w:p w14:paraId="22072452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Pásmo WCDMA 1/8: 25,7 dBm</w:t>
      </w:r>
    </w:p>
    <w:p w14:paraId="07093516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Pásmo LTE 1/3/7/8/20/28/38/40/41: 25,7 dBm, pásmo LTE 42: 26 dBm</w:t>
      </w:r>
    </w:p>
    <w:p w14:paraId="07463190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Pásmo 5G NR n1/n3/n7/n8/n20/n28/n38/n40/n41: 26 dBm, pásmo 5G NR n77/n78: 29 dBm</w:t>
      </w:r>
    </w:p>
    <w:p w14:paraId="2AE80701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Bluetooth: 20 dBm</w:t>
      </w:r>
    </w:p>
    <w:p w14:paraId="226172DA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Wi-Fi pásmo 2,4 GHz: 20 dBm</w:t>
      </w:r>
    </w:p>
    <w:p w14:paraId="0F7FE599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Wi-Fi 5 GHz: 5150 až 5250 MHz: 23 dBm, 5250 až 5350 MHz: 23 dBm, 5470 až 5725 MHz: 23 dBm, 5725 až 5850 MHz: 14 dBm, 5945 až 62425 MHz: 5945 až 62425 MHz:</w:t>
      </w:r>
    </w:p>
    <w:p w14:paraId="3897CE3D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NFC: 13,56 MHz &lt; 42 dBuA/m na 10 m</w:t>
      </w:r>
    </w:p>
    <w:p w14:paraId="32CFC1B8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WPT: 110~148 kHz &lt; 37,7 dBuA/m na vzdialenosť 10m</w:t>
      </w:r>
    </w:p>
    <w:p w14:paraId="2390DE0C" w14:textId="6747753A" w:rsidR="00DC46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Pripojenie 5G závisí od krajiny, operátora a používateľského prostredia.</w:t>
      </w:r>
    </w:p>
    <w:p w14:paraId="2BD1F5F0" w14:textId="77777777" w:rsidR="003763F7" w:rsidRDefault="003763F7" w:rsidP="003763F7">
      <w:pPr>
        <w:pStyle w:val="Bezriadkovania"/>
        <w:rPr>
          <w:sz w:val="20"/>
        </w:rPr>
      </w:pPr>
    </w:p>
    <w:p w14:paraId="0EA22D63" w14:textId="78781DE9" w:rsidR="00DC46F7" w:rsidRPr="00DC46F7" w:rsidRDefault="00DC46F7" w:rsidP="00DC46F7">
      <w:pPr>
        <w:pStyle w:val="Bezriadkovania"/>
        <w:rPr>
          <w:b/>
          <w:sz w:val="24"/>
        </w:rPr>
      </w:pPr>
      <w:r w:rsidRPr="00DC46F7">
        <w:rPr>
          <w:b/>
          <w:sz w:val="24"/>
        </w:rPr>
        <w:t xml:space="preserve">Model: </w:t>
      </w:r>
      <w:r w:rsidR="00D74BC9" w:rsidRPr="00D74BC9">
        <w:rPr>
          <w:color w:val="FF0000"/>
        </w:rPr>
        <w:t>25113PN0EG</w:t>
      </w:r>
    </w:p>
    <w:p w14:paraId="3B99E488" w14:textId="1CCEBBFC" w:rsidR="00DC46F7" w:rsidRDefault="00F21F86" w:rsidP="00DC46F7">
      <w:pPr>
        <w:pStyle w:val="Bezriadkovania"/>
        <w:rPr>
          <w:sz w:val="20"/>
        </w:rPr>
      </w:pPr>
      <w:r>
        <w:rPr>
          <w:sz w:val="20"/>
        </w:rPr>
        <w:t>2</w:t>
      </w:r>
      <w:r w:rsidR="00D74BC9">
        <w:rPr>
          <w:sz w:val="20"/>
        </w:rPr>
        <w:t>511</w:t>
      </w:r>
      <w:r w:rsidR="00DC46F7" w:rsidRPr="00DC46F7">
        <w:rPr>
          <w:sz w:val="20"/>
        </w:rPr>
        <w:t xml:space="preserve"> znamená, že tento produkt bude uvedený na trh po roku </w:t>
      </w:r>
      <w:r>
        <w:rPr>
          <w:sz w:val="20"/>
        </w:rPr>
        <w:t>202</w:t>
      </w:r>
      <w:r w:rsidR="00D74BC9">
        <w:rPr>
          <w:sz w:val="20"/>
        </w:rPr>
        <w:t>5</w:t>
      </w:r>
      <w:r>
        <w:rPr>
          <w:sz w:val="20"/>
        </w:rPr>
        <w:t xml:space="preserve"> </w:t>
      </w:r>
      <w:r w:rsidR="00D74BC9">
        <w:rPr>
          <w:sz w:val="20"/>
        </w:rPr>
        <w:t>11</w:t>
      </w:r>
      <w:r w:rsidR="00DC46F7" w:rsidRPr="00DC46F7">
        <w:rPr>
          <w:sz w:val="20"/>
        </w:rPr>
        <w:t>.</w:t>
      </w:r>
    </w:p>
    <w:p w14:paraId="6C452C46" w14:textId="449EF043" w:rsidR="00DC46F7" w:rsidRDefault="00DC46F7" w:rsidP="00DC46F7">
      <w:pPr>
        <w:pStyle w:val="Bezriadkovania"/>
        <w:rPr>
          <w:sz w:val="20"/>
        </w:rPr>
      </w:pPr>
    </w:p>
    <w:p w14:paraId="1FA0D6D7" w14:textId="77777777" w:rsidR="00DC46F7" w:rsidRPr="00DC46F7" w:rsidRDefault="00DC46F7" w:rsidP="00DC46F7">
      <w:pPr>
        <w:pStyle w:val="Bezriadkovania"/>
        <w:rPr>
          <w:b/>
          <w:sz w:val="24"/>
        </w:rPr>
      </w:pPr>
      <w:r w:rsidRPr="00DC46F7">
        <w:rPr>
          <w:b/>
          <w:sz w:val="24"/>
        </w:rPr>
        <w:t>E-štítok</w:t>
      </w:r>
    </w:p>
    <w:p w14:paraId="785EB771" w14:textId="77777777" w:rsidR="00DC46F7" w:rsidRP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Toto zariadenie má elektronický štítok s informáciami o certifikácii.</w:t>
      </w:r>
    </w:p>
    <w:p w14:paraId="619E13F8" w14:textId="4699C7E5" w:rsidR="00DC46F7" w:rsidRDefault="00DC46F7" w:rsidP="00DC46F7">
      <w:pPr>
        <w:pStyle w:val="Bezriadkovania"/>
        <w:rPr>
          <w:sz w:val="20"/>
        </w:rPr>
      </w:pPr>
      <w:r w:rsidRPr="00DC46F7">
        <w:rPr>
          <w:sz w:val="20"/>
        </w:rPr>
        <w:t>Ak chcete k nemu pristupovať, prejdite do časti Nastavenia &gt; Informácie o telefóne &gt; Certifikácia alebo otvorte Nastavenia a do vyhľadávacieho panela napíšte „Certifikácia“.</w:t>
      </w:r>
    </w:p>
    <w:p w14:paraId="3F0109D7" w14:textId="77777777" w:rsidR="00DC46F7" w:rsidRDefault="00DC46F7" w:rsidP="00DC46F7">
      <w:pPr>
        <w:pStyle w:val="Bezriadkovania"/>
        <w:rPr>
          <w:sz w:val="20"/>
        </w:rPr>
      </w:pPr>
    </w:p>
    <w:p w14:paraId="27BCFAB3" w14:textId="77777777" w:rsidR="003763F7" w:rsidRPr="003763F7" w:rsidRDefault="003763F7" w:rsidP="003763F7">
      <w:pPr>
        <w:pStyle w:val="Bezriadkovania"/>
        <w:rPr>
          <w:b/>
          <w:sz w:val="24"/>
        </w:rPr>
      </w:pPr>
      <w:r w:rsidRPr="003763F7">
        <w:rPr>
          <w:b/>
          <w:sz w:val="24"/>
        </w:rPr>
        <w:t>Právne informácie</w:t>
      </w:r>
    </w:p>
    <w:p w14:paraId="17EA7F65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Toto zariadenie je možné prevádzkovať vo všetkých členských štátoch EÚ.</w:t>
      </w:r>
    </w:p>
    <w:p w14:paraId="1A25FB6B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Dodržiavajte národné a miestne predpisy tam, kde sa zariadenie používa.</w:t>
      </w:r>
    </w:p>
    <w:p w14:paraId="3E2AF46A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Toto zariadenie je obmedzené na použitie v interiéri iba pri prevádzke vo frekvenčnom rozsahu 5250 až 5350 MHz, 5945 až 6425 MHz v krajinách: AT,BE,BG,HR,CY,CZ,DK,EE,FI,FR,DE,EL,HU, IE,IT,LV,LT,LU,MT,NL,PL,PT,RO,SK,SI,ES,SE,UK(NI),IS,LI,NO,CH,TR</w:t>
      </w:r>
    </w:p>
    <w:p w14:paraId="10EF575C" w14:textId="77777777" w:rsidR="003763F7" w:rsidRPr="003763F7" w:rsidRDefault="003763F7" w:rsidP="003763F7">
      <w:pPr>
        <w:pStyle w:val="Bezriadkovania"/>
        <w:rPr>
          <w:sz w:val="20"/>
        </w:rPr>
      </w:pPr>
    </w:p>
    <w:p w14:paraId="48F71786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lastRenderedPageBreak/>
        <w:t>Pripojenie Wi-Fi (vrátane frekvenčných pásiem Wi-Fi, štandardov Wi-Fi a ďalších funkcií, ktoré sú schválené v špecifikáciách IEEE Standard 802.11) sa môže líšiť v závislosti od regionálnej dostupnosti a podpory miestnej siete. Funkciu je možné pridať prostredníctvom OTA, ak je to možné.</w:t>
      </w:r>
    </w:p>
    <w:p w14:paraId="4A4E44DF" w14:textId="77777777" w:rsidR="003763F7" w:rsidRPr="003763F7" w:rsidRDefault="003763F7" w:rsidP="003763F7">
      <w:pPr>
        <w:pStyle w:val="Bezriadkovania"/>
        <w:rPr>
          <w:sz w:val="20"/>
        </w:rPr>
      </w:pPr>
    </w:p>
    <w:p w14:paraId="37B50D02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Obmedzenia v pásme 2,4 GHz:</w:t>
      </w:r>
    </w:p>
    <w:p w14:paraId="37C0D214" w14:textId="77777777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Nórsko: Tento pododdiel sa nevzťahuje na zemepisnú oblasť v okruhu 20 km od centra mesta Ny-Ålesund.</w:t>
      </w:r>
    </w:p>
    <w:p w14:paraId="6F172D63" w14:textId="7B48269F" w:rsidR="003763F7" w:rsidRDefault="003763F7" w:rsidP="003763F7">
      <w:pPr>
        <w:pStyle w:val="Bezriadkovania"/>
        <w:rPr>
          <w:sz w:val="20"/>
        </w:rPr>
      </w:pPr>
      <w:r w:rsidRPr="003763F7">
        <w:rPr>
          <w:sz w:val="20"/>
        </w:rPr>
        <w:t>Uistite sa, že použité napájacie adaptéry sú v súlade s platnými predpismi krajiny a medzinárodnými a regionálnymi bezpečnostnými normami.</w:t>
      </w:r>
    </w:p>
    <w:p w14:paraId="5A757D02" w14:textId="77777777" w:rsidR="003763F7" w:rsidRDefault="003763F7" w:rsidP="003763F7">
      <w:pPr>
        <w:pStyle w:val="Bezriadkovania"/>
        <w:rPr>
          <w:sz w:val="20"/>
        </w:rPr>
      </w:pPr>
    </w:p>
    <w:p w14:paraId="75BFB0DA" w14:textId="67C954A4" w:rsidR="007E77B6" w:rsidRDefault="00D74BC9" w:rsidP="003763F7">
      <w:pPr>
        <w:pStyle w:val="Bezriadkovania"/>
        <w:rPr>
          <w:sz w:val="20"/>
        </w:rPr>
      </w:pPr>
      <w:r w:rsidRPr="00D74BC9">
        <w:rPr>
          <w:noProof/>
          <w:sz w:val="20"/>
        </w:rPr>
        <w:drawing>
          <wp:inline distT="0" distB="0" distL="0" distR="0" wp14:anchorId="25B361F6" wp14:editId="41E68783">
            <wp:extent cx="908538" cy="1142999"/>
            <wp:effectExtent l="0" t="0" r="6350" b="635"/>
            <wp:docPr id="74348228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822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2494" cy="114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7B6" w:rsidRPr="007E77B6">
        <w:rPr>
          <w:sz w:val="20"/>
        </w:rPr>
        <w:t>Výkon dodávaný nabíjačkou musí byť medzi min [10] wattmi požadovanými rádiovým zariadením a max [</w:t>
      </w:r>
      <w:r>
        <w:rPr>
          <w:sz w:val="20"/>
        </w:rPr>
        <w:t>100</w:t>
      </w:r>
      <w:r w:rsidR="007E77B6" w:rsidRPr="007E77B6">
        <w:rPr>
          <w:sz w:val="20"/>
        </w:rPr>
        <w:t>] wattmi, aby sa dosiahla maximálna rýchlosť nabíjania. Rýchle nabíjanie USB PD.</w:t>
      </w:r>
    </w:p>
    <w:p w14:paraId="1FC25AD8" w14:textId="77777777" w:rsidR="00D74BC9" w:rsidRDefault="00D74BC9" w:rsidP="003763F7">
      <w:pPr>
        <w:pStyle w:val="Bezriadkovania"/>
        <w:rPr>
          <w:sz w:val="20"/>
        </w:rPr>
      </w:pPr>
    </w:p>
    <w:p w14:paraId="3E1261B9" w14:textId="159173D0" w:rsidR="00D74BC9" w:rsidRDefault="00D74BC9" w:rsidP="003763F7">
      <w:pPr>
        <w:pStyle w:val="Bezriadkovania"/>
        <w:rPr>
          <w:sz w:val="20"/>
        </w:rPr>
      </w:pPr>
      <w:r>
        <w:rPr>
          <w:sz w:val="20"/>
        </w:rPr>
        <w:t>P</w:t>
      </w:r>
      <w:r w:rsidRPr="00D74BC9">
        <w:rPr>
          <w:sz w:val="20"/>
        </w:rPr>
        <w:t>ri používaní tohto zariadenia ako bezdrôtovej nabíjačky je určené na použitie ako stolové zariadenie a v tomto režime by sa nemalo prenášať. Aby ste splnili požiadavky na vystavenie rádiofrekvenčnému žiareniu pri používaní v režime bezdrôtového nabíjania, umiestnite zariadenie do minimálnej vzdialenosti 20 cm od osôb.</w:t>
      </w:r>
    </w:p>
    <w:p w14:paraId="10A142EF" w14:textId="77777777" w:rsidR="00D74BC9" w:rsidRDefault="00D74BC9" w:rsidP="003763F7">
      <w:pPr>
        <w:pStyle w:val="Bezriadkovania"/>
        <w:rPr>
          <w:sz w:val="20"/>
        </w:rPr>
      </w:pPr>
    </w:p>
    <w:p w14:paraId="708C438E" w14:textId="594E510C" w:rsidR="003763F7" w:rsidRPr="003763F7" w:rsidRDefault="003763F7" w:rsidP="003763F7">
      <w:pPr>
        <w:pStyle w:val="Bezriadkovania"/>
        <w:rPr>
          <w:b/>
          <w:sz w:val="24"/>
        </w:rPr>
      </w:pPr>
      <w:r w:rsidRPr="003763F7">
        <w:rPr>
          <w:b/>
          <w:sz w:val="24"/>
        </w:rPr>
        <w:t>Informácie o laseri triedy 1</w:t>
      </w:r>
    </w:p>
    <w:p w14:paraId="0CD895B2" w14:textId="77777777" w:rsidR="003763F7" w:rsidRDefault="003763F7" w:rsidP="003763F7">
      <w:pPr>
        <w:pStyle w:val="Bezriadkovania"/>
        <w:rPr>
          <w:sz w:val="20"/>
        </w:rPr>
      </w:pPr>
    </w:p>
    <w:p w14:paraId="0A592914" w14:textId="19899F89" w:rsidR="003763F7" w:rsidRPr="003763F7" w:rsidRDefault="003763F7" w:rsidP="003763F7">
      <w:pPr>
        <w:pStyle w:val="Bezriadkovania"/>
        <w:rPr>
          <w:sz w:val="20"/>
        </w:rPr>
      </w:pPr>
      <w:r w:rsidRPr="003763F7">
        <w:rPr>
          <w:noProof/>
          <w:sz w:val="20"/>
        </w:rPr>
        <w:drawing>
          <wp:inline distT="0" distB="0" distL="0" distR="0" wp14:anchorId="5FCAB79E" wp14:editId="7EF31D95">
            <wp:extent cx="2301439" cy="1036410"/>
            <wp:effectExtent l="0" t="0" r="3810" b="0"/>
            <wp:docPr id="173140234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023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1439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0D71" w14:textId="12C428AD" w:rsidR="00DC46F7" w:rsidRPr="00DC46F7" w:rsidRDefault="00DC46F7" w:rsidP="00DC46F7">
      <w:pPr>
        <w:spacing w:after="0"/>
        <w:rPr>
          <w:color w:val="808080" w:themeColor="background1" w:themeShade="80"/>
        </w:rPr>
      </w:pPr>
      <w:r w:rsidRPr="00DC46F7">
        <w:rPr>
          <w:color w:val="808080" w:themeColor="background1" w:themeShade="80"/>
        </w:rPr>
        <w:t>Autorizovaný zástupca výrobcu pre EÚ</w:t>
      </w:r>
    </w:p>
    <w:p w14:paraId="03DCAF9A" w14:textId="77777777" w:rsidR="00DC46F7" w:rsidRPr="00DC46F7" w:rsidRDefault="00DC46F7" w:rsidP="00DC46F7">
      <w:pPr>
        <w:spacing w:after="0"/>
        <w:rPr>
          <w:color w:val="808080" w:themeColor="background1" w:themeShade="80"/>
        </w:rPr>
      </w:pPr>
      <w:r w:rsidRPr="00DC46F7">
        <w:rPr>
          <w:color w:val="808080" w:themeColor="background1" w:themeShade="80"/>
        </w:rPr>
        <w:t>Názov: Xiaomi Technology Netherlands B.V</w:t>
      </w:r>
    </w:p>
    <w:p w14:paraId="2F78B55C" w14:textId="44494AB0" w:rsidR="00DC46F7" w:rsidRDefault="00DC46F7" w:rsidP="00DC46F7">
      <w:pPr>
        <w:spacing w:after="0"/>
        <w:rPr>
          <w:color w:val="808080" w:themeColor="background1" w:themeShade="80"/>
        </w:rPr>
      </w:pPr>
      <w:r w:rsidRPr="00DC46F7">
        <w:rPr>
          <w:color w:val="808080" w:themeColor="background1" w:themeShade="80"/>
        </w:rPr>
        <w:t>Adresa: Prinses Beatrixlaan 582, 2595BM, Haag, Holandsko</w:t>
      </w:r>
    </w:p>
    <w:p w14:paraId="57238716" w14:textId="77777777" w:rsidR="00DC46F7" w:rsidRDefault="00DC46F7" w:rsidP="009E665E">
      <w:pPr>
        <w:spacing w:after="0"/>
        <w:rPr>
          <w:color w:val="808080" w:themeColor="background1" w:themeShade="80"/>
        </w:rPr>
      </w:pPr>
    </w:p>
    <w:p w14:paraId="5150D967" w14:textId="44D2696E" w:rsidR="009E665E" w:rsidRPr="009E665E" w:rsidRDefault="009E665E" w:rsidP="009E665E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Výrobca</w:t>
      </w:r>
      <w:r w:rsidRPr="009E665E">
        <w:rPr>
          <w:color w:val="808080" w:themeColor="background1" w:themeShade="80"/>
        </w:rPr>
        <w:t>: Xiaomi Communications Co., Ltd.</w:t>
      </w:r>
    </w:p>
    <w:p w14:paraId="77BDAE5B" w14:textId="77777777" w:rsidR="00AD0A14" w:rsidRPr="00AD0A14" w:rsidRDefault="009E665E" w:rsidP="00AD0A14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Adresa Výrobcu</w:t>
      </w:r>
      <w:r w:rsidRPr="009E665E">
        <w:rPr>
          <w:color w:val="808080" w:themeColor="background1" w:themeShade="80"/>
        </w:rPr>
        <w:t xml:space="preserve">: </w:t>
      </w:r>
      <w:r w:rsidR="00AD0A14" w:rsidRPr="00AD0A14">
        <w:rPr>
          <w:color w:val="808080" w:themeColor="background1" w:themeShade="80"/>
        </w:rPr>
        <w:t>#019, 9th Floor, Building 6, 33 Xi’erqi Middle Road,</w:t>
      </w:r>
    </w:p>
    <w:p w14:paraId="25B12B72" w14:textId="42D6CFE5" w:rsidR="009E665E" w:rsidRPr="009E665E" w:rsidRDefault="00AD0A14" w:rsidP="00AD0A14">
      <w:pPr>
        <w:spacing w:after="0"/>
        <w:rPr>
          <w:color w:val="808080" w:themeColor="background1" w:themeShade="80"/>
        </w:rPr>
      </w:pPr>
      <w:r w:rsidRPr="00AD0A14">
        <w:rPr>
          <w:color w:val="808080" w:themeColor="background1" w:themeShade="80"/>
        </w:rPr>
        <w:t>Haidian District, Beijing, China, 100085</w:t>
      </w:r>
    </w:p>
    <w:p w14:paraId="18DC84E4" w14:textId="1E0801C2" w:rsidR="009E665E" w:rsidRPr="009E665E" w:rsidRDefault="009E665E" w:rsidP="009E665E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Značka</w:t>
      </w:r>
      <w:r w:rsidRPr="009E665E">
        <w:rPr>
          <w:color w:val="808080" w:themeColor="background1" w:themeShade="80"/>
        </w:rPr>
        <w:t xml:space="preserve">: XIAOMI Model: </w:t>
      </w:r>
      <w:r w:rsidR="00D74BC9" w:rsidRPr="00D74BC9">
        <w:rPr>
          <w:color w:val="FF0000"/>
        </w:rPr>
        <w:t>25113PN0EG</w:t>
      </w:r>
    </w:p>
    <w:p w14:paraId="5EE2D573" w14:textId="77777777" w:rsidR="009E665E" w:rsidRPr="00373C7A" w:rsidRDefault="009E665E" w:rsidP="009E665E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Všetky práva vyhradené spoločnosťou</w:t>
      </w:r>
      <w:r w:rsidRPr="009E665E">
        <w:rPr>
          <w:color w:val="808080" w:themeColor="background1" w:themeShade="80"/>
        </w:rPr>
        <w:t xml:space="preserve"> Xiaomi Inc.</w:t>
      </w:r>
    </w:p>
    <w:p w14:paraId="44FD4123" w14:textId="77777777" w:rsidR="007E77B6" w:rsidRDefault="007E77B6" w:rsidP="0019195F">
      <w:pPr>
        <w:spacing w:after="0"/>
        <w:rPr>
          <w:color w:val="8A8A8A"/>
        </w:rPr>
      </w:pPr>
    </w:p>
    <w:p w14:paraId="6F79FCE1" w14:textId="53CEF0EB" w:rsidR="0019195F" w:rsidRPr="0019195F" w:rsidRDefault="0019195F" w:rsidP="0019195F">
      <w:pPr>
        <w:spacing w:after="0"/>
        <w:rPr>
          <w:color w:val="8A8A8A"/>
        </w:rPr>
      </w:pPr>
      <w:r w:rsidRPr="0019195F">
        <w:rPr>
          <w:color w:val="8A8A8A"/>
        </w:rPr>
        <w:t>Vylúčenie zodpovednosti</w:t>
      </w:r>
    </w:p>
    <w:p w14:paraId="7338B141" w14:textId="7CCD055E" w:rsidR="00AD0A14" w:rsidRDefault="0019195F" w:rsidP="0019195F">
      <w:pPr>
        <w:spacing w:after="0"/>
        <w:rPr>
          <w:color w:val="8A8A8A"/>
        </w:rPr>
      </w:pPr>
      <w:r w:rsidRPr="0019195F">
        <w:rPr>
          <w:color w:val="8A8A8A"/>
        </w:rPr>
        <w:t>Túto stručnú príručku vydala spoločnosť Xiaomi alebo jej miestna pridružená spoločnosť. Vylepšenia a zmeny v tejto príručke, ktoré si vyžadujú tlačové chyby, nepresnosti aktuálnych informácií alebo vylepšenia programov a/alebo vybavenia, môže spoločnosť Xiaomi vykonať kedykoľvek a bez predchádzajúceho upozornenia. Tieto zmeny však budú začlenené do nových online verzií stručného sprievodcu (podrobné informácie nájdete na stránke www.mi.com/global/service/userguide). Všetky ilustrácie slúžia len na ilustračné účely a nemusia presne zodpovedať skutočnému zariadeniu.</w:t>
      </w:r>
    </w:p>
    <w:p w14:paraId="0EA87065" w14:textId="77777777" w:rsidR="00DE7C20" w:rsidRDefault="00DE7C20" w:rsidP="00DE7C20">
      <w:pPr>
        <w:pStyle w:val="Bezriadkovania"/>
        <w:rPr>
          <w:sz w:val="20"/>
        </w:rPr>
      </w:pPr>
    </w:p>
    <w:p w14:paraId="6EEC78C1" w14:textId="77777777" w:rsidR="00DE7C20" w:rsidRDefault="00DE7C20" w:rsidP="00DE7C20">
      <w:pPr>
        <w:pStyle w:val="Bezriadkovania"/>
      </w:pPr>
      <w:r>
        <w:t>Dovozca:</w:t>
      </w:r>
    </w:p>
    <w:p w14:paraId="00E16872" w14:textId="77777777" w:rsidR="00DE7C20" w:rsidRDefault="00DE7C20" w:rsidP="00DE7C20">
      <w:pPr>
        <w:pStyle w:val="Bezriadkovania"/>
      </w:pPr>
      <w:r>
        <w:t>Mystical, a.s.</w:t>
      </w:r>
    </w:p>
    <w:p w14:paraId="6053EC98" w14:textId="2927E0B9" w:rsidR="00DE7C20" w:rsidRPr="00DE7C20" w:rsidRDefault="00DE7C20" w:rsidP="00DE7C20">
      <w:pPr>
        <w:pStyle w:val="Bezriadkovania"/>
      </w:pPr>
      <w:r>
        <w:t>Tomášikova 50/B 831 04 Bratislava, ICO 36280518</w:t>
      </w:r>
    </w:p>
    <w:sectPr w:rsidR="00DE7C20" w:rsidRPr="00DE7C20" w:rsidSect="00DE78BB">
      <w:pgSz w:w="11906" w:h="16838"/>
      <w:pgMar w:top="1417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3B88" w14:textId="77777777" w:rsidR="003C46F7" w:rsidRDefault="003C46F7" w:rsidP="00A21E30">
      <w:pPr>
        <w:spacing w:after="0" w:line="240" w:lineRule="auto"/>
      </w:pPr>
      <w:r>
        <w:separator/>
      </w:r>
    </w:p>
  </w:endnote>
  <w:endnote w:type="continuationSeparator" w:id="0">
    <w:p w14:paraId="0E62E24F" w14:textId="77777777" w:rsidR="003C46F7" w:rsidRDefault="003C46F7" w:rsidP="00A2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EF22" w14:textId="77777777" w:rsidR="003C46F7" w:rsidRDefault="003C46F7" w:rsidP="00A21E30">
      <w:pPr>
        <w:spacing w:after="0" w:line="240" w:lineRule="auto"/>
      </w:pPr>
      <w:r>
        <w:separator/>
      </w:r>
    </w:p>
  </w:footnote>
  <w:footnote w:type="continuationSeparator" w:id="0">
    <w:p w14:paraId="4DDDFBC4" w14:textId="77777777" w:rsidR="003C46F7" w:rsidRDefault="003C46F7" w:rsidP="00A2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C0D"/>
    <w:multiLevelType w:val="hybridMultilevel"/>
    <w:tmpl w:val="2E6A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BA8"/>
    <w:multiLevelType w:val="hybridMultilevel"/>
    <w:tmpl w:val="62223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1D24"/>
    <w:multiLevelType w:val="hybridMultilevel"/>
    <w:tmpl w:val="27C05622"/>
    <w:lvl w:ilvl="0" w:tplc="0C489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3DACF0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1DE3"/>
    <w:multiLevelType w:val="hybridMultilevel"/>
    <w:tmpl w:val="9B94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6DF5"/>
    <w:multiLevelType w:val="hybridMultilevel"/>
    <w:tmpl w:val="42729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2199F"/>
    <w:multiLevelType w:val="hybridMultilevel"/>
    <w:tmpl w:val="3D149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84A1F"/>
    <w:multiLevelType w:val="hybridMultilevel"/>
    <w:tmpl w:val="9D7E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940A7"/>
    <w:multiLevelType w:val="hybridMultilevel"/>
    <w:tmpl w:val="FE0A8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85C8B"/>
    <w:multiLevelType w:val="hybridMultilevel"/>
    <w:tmpl w:val="F8A69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5627"/>
    <w:multiLevelType w:val="hybridMultilevel"/>
    <w:tmpl w:val="E682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24788">
      <w:numFmt w:val="bullet"/>
      <w:lvlText w:val="•"/>
      <w:lvlJc w:val="left"/>
      <w:pPr>
        <w:ind w:left="1440" w:hanging="360"/>
      </w:pPr>
      <w:rPr>
        <w:rFonts w:ascii="MS Mincho" w:eastAsia="MS Mincho" w:hAnsi="MS Mincho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46087"/>
    <w:multiLevelType w:val="hybridMultilevel"/>
    <w:tmpl w:val="E1AC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12972">
    <w:abstractNumId w:val="8"/>
  </w:num>
  <w:num w:numId="2" w16cid:durableId="981156290">
    <w:abstractNumId w:val="5"/>
  </w:num>
  <w:num w:numId="3" w16cid:durableId="1845440677">
    <w:abstractNumId w:val="2"/>
  </w:num>
  <w:num w:numId="4" w16cid:durableId="475756451">
    <w:abstractNumId w:val="0"/>
  </w:num>
  <w:num w:numId="5" w16cid:durableId="248124247">
    <w:abstractNumId w:val="10"/>
  </w:num>
  <w:num w:numId="6" w16cid:durableId="2091847307">
    <w:abstractNumId w:val="3"/>
  </w:num>
  <w:num w:numId="7" w16cid:durableId="313683189">
    <w:abstractNumId w:val="7"/>
  </w:num>
  <w:num w:numId="8" w16cid:durableId="1262101223">
    <w:abstractNumId w:val="4"/>
  </w:num>
  <w:num w:numId="9" w16cid:durableId="1712728963">
    <w:abstractNumId w:val="1"/>
  </w:num>
  <w:num w:numId="10" w16cid:durableId="908538024">
    <w:abstractNumId w:val="6"/>
  </w:num>
  <w:num w:numId="11" w16cid:durableId="1449348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A6"/>
    <w:rsid w:val="000422F1"/>
    <w:rsid w:val="000929CF"/>
    <w:rsid w:val="000D6AEE"/>
    <w:rsid w:val="0011287E"/>
    <w:rsid w:val="001446FF"/>
    <w:rsid w:val="0019195F"/>
    <w:rsid w:val="001D6F9C"/>
    <w:rsid w:val="001D7FB6"/>
    <w:rsid w:val="0024671D"/>
    <w:rsid w:val="00253B5E"/>
    <w:rsid w:val="002546D1"/>
    <w:rsid w:val="002617F3"/>
    <w:rsid w:val="00262CBA"/>
    <w:rsid w:val="002B0A32"/>
    <w:rsid w:val="00312C60"/>
    <w:rsid w:val="00373C7A"/>
    <w:rsid w:val="003763F7"/>
    <w:rsid w:val="003B22F0"/>
    <w:rsid w:val="003C46F7"/>
    <w:rsid w:val="003D224F"/>
    <w:rsid w:val="00491201"/>
    <w:rsid w:val="004C2A83"/>
    <w:rsid w:val="00505481"/>
    <w:rsid w:val="00516F60"/>
    <w:rsid w:val="00554CD7"/>
    <w:rsid w:val="005604F4"/>
    <w:rsid w:val="005651FB"/>
    <w:rsid w:val="0056600A"/>
    <w:rsid w:val="00576FE7"/>
    <w:rsid w:val="00594DA6"/>
    <w:rsid w:val="005B3F4B"/>
    <w:rsid w:val="005F2C81"/>
    <w:rsid w:val="00646A9A"/>
    <w:rsid w:val="0066693A"/>
    <w:rsid w:val="00692F38"/>
    <w:rsid w:val="006943D3"/>
    <w:rsid w:val="006B5664"/>
    <w:rsid w:val="006C2BEC"/>
    <w:rsid w:val="007A3854"/>
    <w:rsid w:val="007D3B6F"/>
    <w:rsid w:val="007E0038"/>
    <w:rsid w:val="007E77B6"/>
    <w:rsid w:val="007F45B6"/>
    <w:rsid w:val="00821D77"/>
    <w:rsid w:val="0087475D"/>
    <w:rsid w:val="0087510F"/>
    <w:rsid w:val="008827B2"/>
    <w:rsid w:val="00910C17"/>
    <w:rsid w:val="00942878"/>
    <w:rsid w:val="009A20C9"/>
    <w:rsid w:val="009A30F5"/>
    <w:rsid w:val="009D0457"/>
    <w:rsid w:val="009E665E"/>
    <w:rsid w:val="009F3139"/>
    <w:rsid w:val="00A21E30"/>
    <w:rsid w:val="00A2351A"/>
    <w:rsid w:val="00A23F52"/>
    <w:rsid w:val="00A63C54"/>
    <w:rsid w:val="00AC0A01"/>
    <w:rsid w:val="00AD0A14"/>
    <w:rsid w:val="00AF14D1"/>
    <w:rsid w:val="00B00BDF"/>
    <w:rsid w:val="00B12F12"/>
    <w:rsid w:val="00B27FB7"/>
    <w:rsid w:val="00B31C86"/>
    <w:rsid w:val="00B62C1D"/>
    <w:rsid w:val="00BD38C0"/>
    <w:rsid w:val="00C63891"/>
    <w:rsid w:val="00C82CDB"/>
    <w:rsid w:val="00CA3734"/>
    <w:rsid w:val="00CE06AD"/>
    <w:rsid w:val="00CE57AB"/>
    <w:rsid w:val="00D15EA0"/>
    <w:rsid w:val="00D74BC9"/>
    <w:rsid w:val="00D84B68"/>
    <w:rsid w:val="00DC46F7"/>
    <w:rsid w:val="00DD1AF9"/>
    <w:rsid w:val="00DE78BB"/>
    <w:rsid w:val="00DE7C20"/>
    <w:rsid w:val="00E174A0"/>
    <w:rsid w:val="00E456EF"/>
    <w:rsid w:val="00E53D18"/>
    <w:rsid w:val="00EE607F"/>
    <w:rsid w:val="00F12BCA"/>
    <w:rsid w:val="00F21F86"/>
    <w:rsid w:val="00F5058A"/>
    <w:rsid w:val="00F70E0A"/>
    <w:rsid w:val="00F95E20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C863"/>
  <w15:chartTrackingRefBased/>
  <w15:docId w15:val="{2F233C07-3955-4F5D-9E3A-78FFF52D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F2C8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2C81"/>
    <w:rPr>
      <w:color w:val="808080"/>
      <w:shd w:val="clear" w:color="auto" w:fill="E6E6E6"/>
    </w:rPr>
  </w:style>
  <w:style w:type="paragraph" w:styleId="Bezriadkovania">
    <w:name w:val="No Spacing"/>
    <w:uiPriority w:val="1"/>
    <w:qFormat/>
    <w:rsid w:val="00C6389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638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1E30"/>
  </w:style>
  <w:style w:type="paragraph" w:styleId="Pta">
    <w:name w:val="footer"/>
    <w:basedOn w:val="Normlny"/>
    <w:link w:val="PtaChar"/>
    <w:uiPriority w:val="99"/>
    <w:unhideWhenUsed/>
    <w:rsid w:val="00A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1E30"/>
  </w:style>
  <w:style w:type="paragraph" w:styleId="Textbubliny">
    <w:name w:val="Balloon Text"/>
    <w:basedOn w:val="Normlny"/>
    <w:link w:val="TextbublinyChar"/>
    <w:uiPriority w:val="99"/>
    <w:semiHidden/>
    <w:unhideWhenUsed/>
    <w:rsid w:val="00F5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Cincar</dc:creator>
  <cp:keywords/>
  <dc:description/>
  <cp:lastModifiedBy>Peter Cincar</cp:lastModifiedBy>
  <cp:revision>4</cp:revision>
  <dcterms:created xsi:type="dcterms:W3CDTF">2026-01-29T13:28:00Z</dcterms:created>
  <dcterms:modified xsi:type="dcterms:W3CDTF">2026-01-29T13:52:00Z</dcterms:modified>
</cp:coreProperties>
</file>